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E7" w:rsidRPr="00B74C7D" w:rsidRDefault="00C526E7" w:rsidP="000C2E11">
      <w:pPr>
        <w:pStyle w:val="BodyText3"/>
        <w:spacing w:before="120" w:after="120"/>
        <w:contextualSpacing/>
        <w:jc w:val="both"/>
        <w:rPr>
          <w:b/>
          <w:bCs/>
          <w:sz w:val="28"/>
          <w:szCs w:val="28"/>
          <w:u w:val="single"/>
        </w:rPr>
      </w:pPr>
    </w:p>
    <w:p w:rsidR="000C2E11" w:rsidRPr="00B74C7D" w:rsidRDefault="0000383D" w:rsidP="000C2E11">
      <w:pPr>
        <w:pStyle w:val="BodyText3"/>
        <w:spacing w:before="120" w:after="120"/>
        <w:contextualSpacing/>
        <w:jc w:val="both"/>
        <w:rPr>
          <w:b/>
          <w:bCs/>
          <w:sz w:val="28"/>
          <w:szCs w:val="28"/>
          <w:u w:val="single"/>
        </w:rPr>
      </w:pPr>
      <w:r w:rsidRPr="00B74C7D">
        <w:rPr>
          <w:b/>
          <w:bCs/>
          <w:sz w:val="28"/>
          <w:szCs w:val="28"/>
          <w:u w:val="single"/>
        </w:rPr>
        <w:t xml:space="preserve">MINUTES OF </w:t>
      </w:r>
      <w:r w:rsidR="000C2E11" w:rsidRPr="00B74C7D">
        <w:rPr>
          <w:b/>
          <w:bCs/>
          <w:sz w:val="28"/>
          <w:szCs w:val="28"/>
          <w:u w:val="single"/>
        </w:rPr>
        <w:t>1</w:t>
      </w:r>
      <w:r w:rsidR="002A22BA" w:rsidRPr="00B74C7D">
        <w:rPr>
          <w:b/>
          <w:bCs/>
          <w:sz w:val="28"/>
          <w:szCs w:val="28"/>
          <w:u w:val="single"/>
        </w:rPr>
        <w:t>8</w:t>
      </w:r>
      <w:r w:rsidR="00904381" w:rsidRPr="00B74C7D">
        <w:rPr>
          <w:b/>
          <w:bCs/>
          <w:sz w:val="28"/>
          <w:szCs w:val="28"/>
          <w:u w:val="single"/>
        </w:rPr>
        <w:t>2</w:t>
      </w:r>
      <w:r w:rsidR="00904381" w:rsidRPr="00B74C7D">
        <w:rPr>
          <w:b/>
          <w:bCs/>
          <w:sz w:val="28"/>
          <w:szCs w:val="28"/>
          <w:u w:val="single"/>
          <w:vertAlign w:val="superscript"/>
        </w:rPr>
        <w:t>nd</w:t>
      </w:r>
      <w:r w:rsidR="00904381" w:rsidRPr="00B74C7D">
        <w:rPr>
          <w:b/>
          <w:bCs/>
          <w:sz w:val="28"/>
          <w:szCs w:val="28"/>
          <w:u w:val="single"/>
        </w:rPr>
        <w:t xml:space="preserve"> </w:t>
      </w:r>
      <w:r w:rsidR="007703A3" w:rsidRPr="00B74C7D">
        <w:rPr>
          <w:b/>
          <w:bCs/>
          <w:sz w:val="28"/>
          <w:szCs w:val="28"/>
          <w:u w:val="single"/>
        </w:rPr>
        <w:t>M</w:t>
      </w:r>
      <w:r w:rsidR="000C2E11" w:rsidRPr="00B74C7D">
        <w:rPr>
          <w:b/>
          <w:bCs/>
          <w:sz w:val="28"/>
          <w:szCs w:val="28"/>
          <w:u w:val="single"/>
        </w:rPr>
        <w:t xml:space="preserve">EETING OF THE TOWN &amp; COUNTRY PLANNING BOARD HELD ON </w:t>
      </w:r>
      <w:r w:rsidR="00904381" w:rsidRPr="00B74C7D">
        <w:rPr>
          <w:b/>
          <w:bCs/>
          <w:sz w:val="28"/>
          <w:szCs w:val="28"/>
          <w:u w:val="single"/>
        </w:rPr>
        <w:t>01/08</w:t>
      </w:r>
      <w:r w:rsidR="000C2E11" w:rsidRPr="00B74C7D">
        <w:rPr>
          <w:b/>
          <w:bCs/>
          <w:sz w:val="28"/>
          <w:szCs w:val="28"/>
          <w:u w:val="single"/>
        </w:rPr>
        <w:t xml:space="preserve">/2022 AT </w:t>
      </w:r>
      <w:r w:rsidR="00CC7388" w:rsidRPr="00B74C7D">
        <w:rPr>
          <w:b/>
          <w:bCs/>
          <w:sz w:val="28"/>
          <w:szCs w:val="28"/>
          <w:u w:val="single"/>
        </w:rPr>
        <w:t>11</w:t>
      </w:r>
      <w:r w:rsidR="000C2E11" w:rsidRPr="00B74C7D">
        <w:rPr>
          <w:b/>
          <w:bCs/>
          <w:sz w:val="28"/>
          <w:szCs w:val="28"/>
          <w:u w:val="single"/>
        </w:rPr>
        <w:t xml:space="preserve">.00 </w:t>
      </w:r>
      <w:r w:rsidR="00CC7388" w:rsidRPr="00B74C7D">
        <w:rPr>
          <w:b/>
          <w:bCs/>
          <w:sz w:val="28"/>
          <w:szCs w:val="28"/>
          <w:u w:val="single"/>
        </w:rPr>
        <w:t>A</w:t>
      </w:r>
      <w:r w:rsidR="000C2E11" w:rsidRPr="00B74C7D">
        <w:rPr>
          <w:b/>
          <w:bCs/>
          <w:sz w:val="28"/>
          <w:szCs w:val="28"/>
          <w:u w:val="single"/>
        </w:rPr>
        <w:t>.M. IN CONFERENCE HALL, VAN BHAVAN, ALTINHO, PANAJI - GOA.</w:t>
      </w:r>
    </w:p>
    <w:p w:rsidR="000C2E11" w:rsidRPr="00B74C7D" w:rsidRDefault="000C2E11" w:rsidP="000C2E11">
      <w:pPr>
        <w:pStyle w:val="BodyText3"/>
        <w:spacing w:before="120" w:after="120"/>
        <w:contextualSpacing/>
        <w:jc w:val="both"/>
        <w:rPr>
          <w:b/>
          <w:bCs/>
          <w:sz w:val="28"/>
          <w:szCs w:val="28"/>
          <w:u w:val="single"/>
        </w:rPr>
      </w:pPr>
    </w:p>
    <w:p w:rsidR="0013347B" w:rsidRPr="00B74C7D" w:rsidRDefault="0013347B" w:rsidP="0013347B">
      <w:pPr>
        <w:pStyle w:val="BodyText3"/>
        <w:spacing w:before="120" w:after="120"/>
        <w:ind w:firstLine="720"/>
        <w:contextualSpacing/>
        <w:jc w:val="both"/>
        <w:rPr>
          <w:bCs/>
          <w:sz w:val="28"/>
          <w:szCs w:val="28"/>
        </w:rPr>
      </w:pPr>
    </w:p>
    <w:p w:rsidR="0013347B" w:rsidRPr="00B74C7D" w:rsidRDefault="0013347B" w:rsidP="0013347B">
      <w:pPr>
        <w:pStyle w:val="BodyText3"/>
        <w:spacing w:before="120" w:after="120"/>
        <w:ind w:firstLine="720"/>
        <w:contextualSpacing/>
        <w:jc w:val="both"/>
        <w:rPr>
          <w:bCs/>
          <w:sz w:val="28"/>
          <w:szCs w:val="28"/>
        </w:rPr>
      </w:pPr>
      <w:r w:rsidRPr="00B74C7D">
        <w:rPr>
          <w:bCs/>
          <w:sz w:val="28"/>
          <w:szCs w:val="28"/>
        </w:rPr>
        <w:t>The following attended the meeting:</w:t>
      </w:r>
    </w:p>
    <w:p w:rsidR="0013347B" w:rsidRPr="00B74C7D" w:rsidRDefault="0013347B" w:rsidP="0013347B">
      <w:pPr>
        <w:pStyle w:val="BodyText3"/>
        <w:spacing w:before="120" w:after="120"/>
        <w:ind w:firstLine="720"/>
        <w:contextualSpacing/>
        <w:jc w:val="both"/>
        <w:rPr>
          <w:bCs/>
          <w:sz w:val="28"/>
          <w:szCs w:val="28"/>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615"/>
        <w:gridCol w:w="663"/>
        <w:gridCol w:w="3858"/>
      </w:tblGrid>
      <w:tr w:rsidR="0013347B" w:rsidRPr="00B74C7D" w:rsidTr="00BA2F4D">
        <w:tc>
          <w:tcPr>
            <w:tcW w:w="566" w:type="dxa"/>
          </w:tcPr>
          <w:p w:rsidR="0013347B" w:rsidRPr="00B74C7D" w:rsidRDefault="0013347B"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1.</w:t>
            </w:r>
          </w:p>
        </w:tc>
        <w:tc>
          <w:tcPr>
            <w:tcW w:w="4615" w:type="dxa"/>
          </w:tcPr>
          <w:p w:rsidR="0013347B" w:rsidRPr="00B74C7D" w:rsidRDefault="0013347B"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 xml:space="preserve">Shri. Vishwajit Rane, </w:t>
            </w:r>
          </w:p>
          <w:p w:rsidR="0013347B" w:rsidRPr="00B74C7D" w:rsidRDefault="0013347B"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Hon. Minister for TCP</w:t>
            </w:r>
          </w:p>
          <w:p w:rsidR="0013347B" w:rsidRPr="00B74C7D" w:rsidRDefault="0013347B" w:rsidP="00BA2F4D">
            <w:pPr>
              <w:pStyle w:val="NoSpacing"/>
              <w:rPr>
                <w:rFonts w:ascii="Times New Roman" w:hAnsi="Times New Roman" w:cs="Times New Roman"/>
                <w:sz w:val="28"/>
                <w:szCs w:val="28"/>
              </w:rPr>
            </w:pPr>
          </w:p>
        </w:tc>
        <w:tc>
          <w:tcPr>
            <w:tcW w:w="663" w:type="dxa"/>
          </w:tcPr>
          <w:p w:rsidR="0013347B" w:rsidRPr="00B74C7D" w:rsidRDefault="0013347B" w:rsidP="00BA2F4D">
            <w:pPr>
              <w:pStyle w:val="NoSpacing"/>
              <w:rPr>
                <w:rFonts w:ascii="Times New Roman" w:hAnsi="Times New Roman" w:cs="Times New Roman"/>
                <w:color w:val="000000"/>
                <w:sz w:val="28"/>
                <w:szCs w:val="28"/>
              </w:rPr>
            </w:pPr>
          </w:p>
          <w:p w:rsidR="0013347B" w:rsidRPr="00B74C7D" w:rsidRDefault="0013347B"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13347B" w:rsidRPr="00B74C7D" w:rsidRDefault="0013347B" w:rsidP="00BA2F4D">
            <w:pPr>
              <w:pStyle w:val="NoSpacing"/>
              <w:rPr>
                <w:rFonts w:ascii="Times New Roman" w:hAnsi="Times New Roman" w:cs="Times New Roman"/>
                <w:color w:val="000000"/>
                <w:sz w:val="28"/>
                <w:szCs w:val="28"/>
              </w:rPr>
            </w:pPr>
          </w:p>
          <w:p w:rsidR="0013347B" w:rsidRPr="00B74C7D" w:rsidRDefault="0013347B"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Chairman</w:t>
            </w:r>
          </w:p>
        </w:tc>
      </w:tr>
      <w:tr w:rsidR="00F431BC" w:rsidRPr="00B74C7D" w:rsidTr="00BA2F4D">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2.</w:t>
            </w:r>
          </w:p>
        </w:tc>
        <w:tc>
          <w:tcPr>
            <w:tcW w:w="4615"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Shri Rajesh Faldessai,</w:t>
            </w: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Hon’ble MLA</w:t>
            </w:r>
          </w:p>
          <w:p w:rsidR="00F431BC" w:rsidRPr="00B74C7D" w:rsidRDefault="00F431BC" w:rsidP="00BA2F4D">
            <w:pPr>
              <w:pStyle w:val="NoSpacing"/>
              <w:rPr>
                <w:rFonts w:ascii="Times New Roman" w:hAnsi="Times New Roman" w:cs="Times New Roman"/>
                <w:color w:val="000000"/>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BA2F4D">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3.</w:t>
            </w:r>
          </w:p>
        </w:tc>
        <w:tc>
          <w:tcPr>
            <w:tcW w:w="4615"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Ms. Sandra L. Colaco, </w:t>
            </w: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ASW, PWD, Altinho </w:t>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BA2F4D">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4.</w:t>
            </w:r>
          </w:p>
        </w:tc>
        <w:tc>
          <w:tcPr>
            <w:tcW w:w="4615"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Shri Keshav Kumar, </w:t>
            </w: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Chief Conservator of Forest </w:t>
            </w:r>
            <w:r w:rsidRPr="00B74C7D">
              <w:rPr>
                <w:rFonts w:ascii="Times New Roman" w:hAnsi="Times New Roman" w:cs="Times New Roman"/>
                <w:color w:val="000000"/>
                <w:sz w:val="28"/>
                <w:szCs w:val="28"/>
              </w:rPr>
              <w:tab/>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F431BC">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5.</w:t>
            </w:r>
          </w:p>
        </w:tc>
        <w:tc>
          <w:tcPr>
            <w:tcW w:w="4615"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Shri Shivanand Wagle, </w:t>
            </w: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Dy. Director, Agriculture </w:t>
            </w: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Member </w:t>
            </w:r>
          </w:p>
          <w:p w:rsidR="00F431BC" w:rsidRPr="00B74C7D" w:rsidRDefault="00F431BC" w:rsidP="00BA2F4D">
            <w:pPr>
              <w:pStyle w:val="NoSpacing"/>
              <w:rPr>
                <w:rFonts w:ascii="Times New Roman" w:hAnsi="Times New Roman" w:cs="Times New Roman"/>
                <w:sz w:val="28"/>
                <w:szCs w:val="28"/>
              </w:rPr>
            </w:pPr>
          </w:p>
        </w:tc>
      </w:tr>
      <w:tr w:rsidR="00F431BC" w:rsidRPr="00B74C7D" w:rsidTr="00F431BC">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6.</w:t>
            </w:r>
          </w:p>
        </w:tc>
        <w:tc>
          <w:tcPr>
            <w:tcW w:w="4615"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Dr. Gokuldas V. Sawant,</w:t>
            </w: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CMO,</w:t>
            </w: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Directorate of Health Services</w:t>
            </w:r>
            <w:r w:rsidRPr="00B74C7D">
              <w:rPr>
                <w:rFonts w:ascii="Times New Roman" w:hAnsi="Times New Roman" w:cs="Times New Roman"/>
                <w:sz w:val="28"/>
                <w:szCs w:val="28"/>
              </w:rPr>
              <w:tab/>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F431BC">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7.</w:t>
            </w:r>
          </w:p>
        </w:tc>
        <w:tc>
          <w:tcPr>
            <w:tcW w:w="4615"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Smt. Megha S. Kerkar, </w:t>
            </w:r>
          </w:p>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Superintendent of  Fisheries</w:t>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F431BC">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8.</w:t>
            </w:r>
          </w:p>
        </w:tc>
        <w:tc>
          <w:tcPr>
            <w:tcW w:w="4615" w:type="dxa"/>
          </w:tcPr>
          <w:p w:rsidR="00F431BC" w:rsidRPr="00B74C7D" w:rsidRDefault="00F431BC" w:rsidP="00F431BC">
            <w:pPr>
              <w:autoSpaceDE w:val="0"/>
              <w:autoSpaceDN w:val="0"/>
              <w:adjustRightInd w:val="0"/>
              <w:rPr>
                <w:rFonts w:ascii="Times New Roman" w:hAnsi="Times New Roman" w:cs="Times New Roman"/>
                <w:color w:val="000000"/>
                <w:sz w:val="28"/>
                <w:szCs w:val="28"/>
              </w:rPr>
            </w:pPr>
            <w:r w:rsidRPr="00B74C7D">
              <w:rPr>
                <w:rFonts w:ascii="Times New Roman" w:hAnsi="Times New Roman" w:cs="Times New Roman"/>
                <w:color w:val="000000"/>
                <w:sz w:val="28"/>
                <w:szCs w:val="28"/>
              </w:rPr>
              <w:t>Captain Sanjeev Srivastav,</w:t>
            </w:r>
          </w:p>
          <w:p w:rsidR="00F431BC" w:rsidRPr="00B74C7D" w:rsidRDefault="00F431BC" w:rsidP="00F431BC">
            <w:pPr>
              <w:autoSpaceDE w:val="0"/>
              <w:autoSpaceDN w:val="0"/>
              <w:adjustRightInd w:val="0"/>
              <w:rPr>
                <w:rFonts w:ascii="Times New Roman" w:hAnsi="Times New Roman" w:cs="Times New Roman"/>
                <w:color w:val="000000"/>
                <w:sz w:val="28"/>
                <w:szCs w:val="28"/>
              </w:rPr>
            </w:pPr>
            <w:r w:rsidRPr="00B74C7D">
              <w:rPr>
                <w:rFonts w:ascii="Times New Roman" w:hAnsi="Times New Roman" w:cs="Times New Roman"/>
                <w:color w:val="000000"/>
                <w:sz w:val="28"/>
                <w:szCs w:val="28"/>
              </w:rPr>
              <w:t>Indian Navy,</w:t>
            </w:r>
          </w:p>
          <w:p w:rsidR="00F431BC" w:rsidRPr="00B74C7D" w:rsidRDefault="00F431BC" w:rsidP="00F431BC">
            <w:pPr>
              <w:autoSpaceDE w:val="0"/>
              <w:autoSpaceDN w:val="0"/>
              <w:adjustRightInd w:val="0"/>
              <w:rPr>
                <w:rFonts w:ascii="Times New Roman" w:hAnsi="Times New Roman" w:cs="Times New Roman"/>
                <w:color w:val="000000"/>
                <w:sz w:val="28"/>
                <w:szCs w:val="28"/>
              </w:rPr>
            </w:pPr>
            <w:r w:rsidRPr="00B74C7D">
              <w:rPr>
                <w:rFonts w:ascii="Times New Roman" w:hAnsi="Times New Roman" w:cs="Times New Roman"/>
                <w:color w:val="000000"/>
                <w:sz w:val="28"/>
                <w:szCs w:val="28"/>
              </w:rPr>
              <w:t>HQGNA (Goa)</w:t>
            </w:r>
            <w:r w:rsidRPr="00B74C7D">
              <w:rPr>
                <w:rFonts w:ascii="Times New Roman" w:hAnsi="Times New Roman" w:cs="Times New Roman"/>
                <w:color w:val="000000"/>
                <w:sz w:val="28"/>
                <w:szCs w:val="28"/>
              </w:rPr>
              <w:tab/>
            </w:r>
            <w:r w:rsidRPr="00B74C7D">
              <w:rPr>
                <w:rFonts w:ascii="Times New Roman" w:hAnsi="Times New Roman" w:cs="Times New Roman"/>
                <w:color w:val="000000"/>
                <w:sz w:val="28"/>
                <w:szCs w:val="28"/>
              </w:rPr>
              <w:tab/>
            </w:r>
            <w:r w:rsidRPr="00B74C7D">
              <w:rPr>
                <w:rFonts w:ascii="Times New Roman" w:hAnsi="Times New Roman" w:cs="Times New Roman"/>
                <w:color w:val="000000"/>
                <w:sz w:val="28"/>
                <w:szCs w:val="28"/>
              </w:rPr>
              <w:tab/>
            </w:r>
            <w:r w:rsidRPr="00B74C7D">
              <w:rPr>
                <w:rFonts w:ascii="Times New Roman" w:hAnsi="Times New Roman" w:cs="Times New Roman"/>
                <w:sz w:val="28"/>
                <w:szCs w:val="28"/>
              </w:rPr>
              <w:tab/>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F431BC">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9.</w:t>
            </w:r>
          </w:p>
        </w:tc>
        <w:tc>
          <w:tcPr>
            <w:tcW w:w="4615"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Shri Ralph De Souza,</w:t>
            </w: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President GCCI (</w:t>
            </w:r>
            <w:r w:rsidRPr="00B74C7D">
              <w:rPr>
                <w:rFonts w:ascii="Times New Roman" w:hAnsi="Times New Roman" w:cs="Times New Roman"/>
                <w:color w:val="000000"/>
                <w:sz w:val="28"/>
                <w:szCs w:val="28"/>
              </w:rPr>
              <w:t>Representative)</w:t>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p>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 xml:space="preserve">Member </w:t>
            </w:r>
          </w:p>
        </w:tc>
      </w:tr>
      <w:tr w:rsidR="00F431BC" w:rsidRPr="00B74C7D" w:rsidTr="00F5582E">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10.</w:t>
            </w:r>
          </w:p>
        </w:tc>
        <w:tc>
          <w:tcPr>
            <w:tcW w:w="4615"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Arch. Rajeev M. Sukhthanker</w:t>
            </w:r>
          </w:p>
        </w:tc>
        <w:tc>
          <w:tcPr>
            <w:tcW w:w="663"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Member </w:t>
            </w:r>
          </w:p>
          <w:p w:rsidR="00F431BC" w:rsidRPr="00B74C7D" w:rsidRDefault="00F431BC" w:rsidP="00BA2F4D">
            <w:pPr>
              <w:pStyle w:val="NoSpacing"/>
              <w:rPr>
                <w:rFonts w:ascii="Times New Roman" w:hAnsi="Times New Roman" w:cs="Times New Roman"/>
                <w:sz w:val="28"/>
                <w:szCs w:val="28"/>
              </w:rPr>
            </w:pPr>
          </w:p>
        </w:tc>
      </w:tr>
      <w:tr w:rsidR="00F431BC" w:rsidRPr="00B74C7D" w:rsidTr="00F5582E">
        <w:tc>
          <w:tcPr>
            <w:tcW w:w="566"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11.</w:t>
            </w:r>
          </w:p>
        </w:tc>
        <w:tc>
          <w:tcPr>
            <w:tcW w:w="4615"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Shri Paresh Gaitonde</w:t>
            </w:r>
          </w:p>
          <w:p w:rsidR="00F431BC" w:rsidRPr="00B74C7D" w:rsidRDefault="00F431BC" w:rsidP="00BA2F4D">
            <w:pPr>
              <w:pStyle w:val="NoSpacing"/>
              <w:rPr>
                <w:rFonts w:ascii="Times New Roman" w:hAnsi="Times New Roman" w:cs="Times New Roman"/>
                <w:sz w:val="28"/>
                <w:szCs w:val="28"/>
              </w:rPr>
            </w:pPr>
          </w:p>
        </w:tc>
        <w:tc>
          <w:tcPr>
            <w:tcW w:w="663" w:type="dxa"/>
          </w:tcPr>
          <w:p w:rsidR="00F431BC" w:rsidRPr="00B74C7D" w:rsidRDefault="00F431BC"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431BC" w:rsidRPr="00B74C7D" w:rsidRDefault="00F431BC"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Member </w:t>
            </w:r>
          </w:p>
          <w:p w:rsidR="00F431BC" w:rsidRPr="00B74C7D" w:rsidRDefault="00F431BC" w:rsidP="00BA2F4D">
            <w:pPr>
              <w:pStyle w:val="NoSpacing"/>
              <w:rPr>
                <w:rFonts w:ascii="Times New Roman" w:hAnsi="Times New Roman" w:cs="Times New Roman"/>
                <w:sz w:val="28"/>
                <w:szCs w:val="28"/>
              </w:rPr>
            </w:pPr>
          </w:p>
        </w:tc>
      </w:tr>
      <w:tr w:rsidR="00F5582E" w:rsidRPr="00B74C7D" w:rsidTr="00F5582E">
        <w:tc>
          <w:tcPr>
            <w:tcW w:w="566" w:type="dxa"/>
          </w:tcPr>
          <w:p w:rsidR="00F5582E" w:rsidRPr="00B74C7D" w:rsidRDefault="00F5582E" w:rsidP="000C2052">
            <w:pPr>
              <w:pStyle w:val="NoSpacing"/>
              <w:rPr>
                <w:rFonts w:ascii="Times New Roman" w:hAnsi="Times New Roman" w:cs="Times New Roman"/>
                <w:sz w:val="28"/>
                <w:szCs w:val="28"/>
              </w:rPr>
            </w:pPr>
            <w:r w:rsidRPr="00B74C7D">
              <w:rPr>
                <w:rFonts w:ascii="Times New Roman" w:hAnsi="Times New Roman" w:cs="Times New Roman"/>
                <w:sz w:val="28"/>
                <w:szCs w:val="28"/>
              </w:rPr>
              <w:t>12.</w:t>
            </w:r>
          </w:p>
        </w:tc>
        <w:tc>
          <w:tcPr>
            <w:tcW w:w="4615" w:type="dxa"/>
          </w:tcPr>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Adv. Nilesh Amonkar</w:t>
            </w:r>
          </w:p>
        </w:tc>
        <w:tc>
          <w:tcPr>
            <w:tcW w:w="663" w:type="dxa"/>
          </w:tcPr>
          <w:p w:rsidR="00F5582E" w:rsidRPr="00B74C7D" w:rsidRDefault="00F5582E" w:rsidP="000C2052">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0C2052">
            <w:pPr>
              <w:rPr>
                <w:rFonts w:ascii="Times New Roman" w:hAnsi="Times New Roman" w:cs="Times New Roman"/>
                <w:color w:val="000000"/>
                <w:sz w:val="28"/>
                <w:szCs w:val="28"/>
              </w:rPr>
            </w:pPr>
            <w:r w:rsidRPr="00B74C7D">
              <w:rPr>
                <w:rFonts w:ascii="Times New Roman" w:hAnsi="Times New Roman" w:cs="Times New Roman"/>
                <w:color w:val="000000"/>
                <w:sz w:val="28"/>
                <w:szCs w:val="28"/>
              </w:rPr>
              <w:t>Special Invitee</w:t>
            </w:r>
          </w:p>
          <w:p w:rsidR="00F5582E" w:rsidRPr="00B74C7D" w:rsidRDefault="00F5582E" w:rsidP="000C2052">
            <w:pPr>
              <w:rPr>
                <w:rFonts w:ascii="Times New Roman" w:hAnsi="Times New Roman" w:cs="Times New Roman"/>
                <w:sz w:val="28"/>
                <w:szCs w:val="28"/>
              </w:rPr>
            </w:pPr>
          </w:p>
        </w:tc>
      </w:tr>
      <w:tr w:rsidR="00F5582E" w:rsidRPr="00B74C7D" w:rsidTr="00F5582E">
        <w:tc>
          <w:tcPr>
            <w:tcW w:w="566" w:type="dxa"/>
          </w:tcPr>
          <w:p w:rsidR="00F5582E" w:rsidRPr="00B74C7D" w:rsidRDefault="00F5582E" w:rsidP="000C2052">
            <w:pPr>
              <w:pStyle w:val="NoSpacing"/>
              <w:rPr>
                <w:rFonts w:ascii="Times New Roman" w:hAnsi="Times New Roman" w:cs="Times New Roman"/>
                <w:sz w:val="28"/>
                <w:szCs w:val="28"/>
              </w:rPr>
            </w:pPr>
            <w:r w:rsidRPr="00B74C7D">
              <w:rPr>
                <w:rFonts w:ascii="Times New Roman" w:hAnsi="Times New Roman" w:cs="Times New Roman"/>
                <w:sz w:val="28"/>
                <w:szCs w:val="28"/>
              </w:rPr>
              <w:t>13.</w:t>
            </w:r>
          </w:p>
        </w:tc>
        <w:tc>
          <w:tcPr>
            <w:tcW w:w="4615" w:type="dxa"/>
          </w:tcPr>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Shri Akash Khaunte,</w:t>
            </w: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Representative of CII</w:t>
            </w:r>
          </w:p>
          <w:p w:rsidR="00F5582E" w:rsidRPr="00B74C7D" w:rsidRDefault="00F5582E" w:rsidP="00BA2F4D">
            <w:pPr>
              <w:rPr>
                <w:rFonts w:ascii="Times New Roman" w:hAnsi="Times New Roman" w:cs="Times New Roman"/>
                <w:color w:val="000000"/>
                <w:sz w:val="28"/>
                <w:szCs w:val="28"/>
              </w:rPr>
            </w:pPr>
          </w:p>
        </w:tc>
        <w:tc>
          <w:tcPr>
            <w:tcW w:w="663"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BA2F4D">
            <w:pPr>
              <w:rPr>
                <w:rFonts w:ascii="Times New Roman" w:hAnsi="Times New Roman" w:cs="Times New Roman"/>
                <w:color w:val="000000"/>
                <w:sz w:val="28"/>
                <w:szCs w:val="28"/>
              </w:rPr>
            </w:pPr>
          </w:p>
          <w:p w:rsidR="00F5582E" w:rsidRPr="00B74C7D" w:rsidRDefault="00F5582E" w:rsidP="00BA2F4D">
            <w:pPr>
              <w:rPr>
                <w:rFonts w:ascii="Times New Roman" w:hAnsi="Times New Roman" w:cs="Times New Roman"/>
                <w:color w:val="000000"/>
                <w:sz w:val="28"/>
                <w:szCs w:val="28"/>
              </w:rPr>
            </w:pPr>
            <w:r w:rsidRPr="00B74C7D">
              <w:rPr>
                <w:rFonts w:ascii="Times New Roman" w:hAnsi="Times New Roman" w:cs="Times New Roman"/>
                <w:color w:val="000000"/>
                <w:sz w:val="28"/>
                <w:szCs w:val="28"/>
              </w:rPr>
              <w:t>Special Invitee</w:t>
            </w:r>
          </w:p>
          <w:p w:rsidR="00F5582E" w:rsidRPr="00B74C7D" w:rsidRDefault="00F5582E" w:rsidP="00BA2F4D">
            <w:pPr>
              <w:rPr>
                <w:rFonts w:ascii="Times New Roman" w:hAnsi="Times New Roman" w:cs="Times New Roman"/>
                <w:sz w:val="28"/>
                <w:szCs w:val="28"/>
              </w:rPr>
            </w:pPr>
          </w:p>
        </w:tc>
      </w:tr>
      <w:tr w:rsidR="00F5582E" w:rsidRPr="00B74C7D" w:rsidTr="00F5582E">
        <w:tc>
          <w:tcPr>
            <w:tcW w:w="566" w:type="dxa"/>
          </w:tcPr>
          <w:p w:rsidR="00F5582E" w:rsidRPr="00B74C7D" w:rsidRDefault="00F5582E" w:rsidP="000C2052">
            <w:pPr>
              <w:pStyle w:val="NoSpacing"/>
              <w:rPr>
                <w:rFonts w:ascii="Times New Roman" w:hAnsi="Times New Roman" w:cs="Times New Roman"/>
                <w:sz w:val="28"/>
                <w:szCs w:val="28"/>
              </w:rPr>
            </w:pPr>
            <w:r w:rsidRPr="00B74C7D">
              <w:rPr>
                <w:rFonts w:ascii="Times New Roman" w:hAnsi="Times New Roman" w:cs="Times New Roman"/>
                <w:sz w:val="28"/>
                <w:szCs w:val="28"/>
              </w:rPr>
              <w:t>14.</w:t>
            </w:r>
          </w:p>
        </w:tc>
        <w:tc>
          <w:tcPr>
            <w:tcW w:w="4615" w:type="dxa"/>
          </w:tcPr>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Shri Avez Shaikh,</w:t>
            </w: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Representative of CREDAI</w:t>
            </w:r>
          </w:p>
          <w:p w:rsidR="00F5582E" w:rsidRPr="00B74C7D" w:rsidRDefault="00F5582E" w:rsidP="00BA2F4D">
            <w:pPr>
              <w:pStyle w:val="NoSpacing"/>
              <w:rPr>
                <w:rFonts w:ascii="Times New Roman" w:hAnsi="Times New Roman" w:cs="Times New Roman"/>
                <w:sz w:val="28"/>
                <w:szCs w:val="28"/>
              </w:rPr>
            </w:pPr>
          </w:p>
        </w:tc>
        <w:tc>
          <w:tcPr>
            <w:tcW w:w="663"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BA2F4D">
            <w:pPr>
              <w:rPr>
                <w:rFonts w:ascii="Times New Roman" w:hAnsi="Times New Roman" w:cs="Times New Roman"/>
                <w:color w:val="000000"/>
                <w:sz w:val="28"/>
                <w:szCs w:val="28"/>
              </w:rPr>
            </w:pPr>
          </w:p>
          <w:p w:rsidR="00F5582E" w:rsidRPr="00B74C7D" w:rsidRDefault="00F5582E" w:rsidP="00BA2F4D">
            <w:pPr>
              <w:rPr>
                <w:rFonts w:ascii="Times New Roman" w:hAnsi="Times New Roman" w:cs="Times New Roman"/>
                <w:color w:val="000000"/>
                <w:sz w:val="28"/>
                <w:szCs w:val="28"/>
              </w:rPr>
            </w:pPr>
            <w:r w:rsidRPr="00B74C7D">
              <w:rPr>
                <w:rFonts w:ascii="Times New Roman" w:hAnsi="Times New Roman" w:cs="Times New Roman"/>
                <w:color w:val="000000"/>
                <w:sz w:val="28"/>
                <w:szCs w:val="28"/>
              </w:rPr>
              <w:t>Special Invitee</w:t>
            </w:r>
          </w:p>
          <w:p w:rsidR="00F5582E" w:rsidRPr="00B74C7D" w:rsidRDefault="00F5582E" w:rsidP="00BA2F4D">
            <w:pPr>
              <w:rPr>
                <w:rFonts w:ascii="Times New Roman" w:hAnsi="Times New Roman" w:cs="Times New Roman"/>
                <w:sz w:val="28"/>
                <w:szCs w:val="28"/>
              </w:rPr>
            </w:pPr>
          </w:p>
        </w:tc>
      </w:tr>
      <w:tr w:rsidR="00F5582E" w:rsidRPr="00B74C7D" w:rsidTr="00D358DA">
        <w:tc>
          <w:tcPr>
            <w:tcW w:w="566" w:type="dxa"/>
          </w:tcPr>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sz w:val="28"/>
                <w:szCs w:val="28"/>
              </w:rPr>
              <w:t>15.</w:t>
            </w:r>
          </w:p>
        </w:tc>
        <w:tc>
          <w:tcPr>
            <w:tcW w:w="4615" w:type="dxa"/>
          </w:tcPr>
          <w:p w:rsidR="00F5582E" w:rsidRPr="00B74C7D" w:rsidRDefault="00F5582E"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Shri Gajanan Karkare,</w:t>
            </w: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Chairman IEI</w:t>
            </w:r>
          </w:p>
        </w:tc>
        <w:tc>
          <w:tcPr>
            <w:tcW w:w="663"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Special Invitee</w:t>
            </w:r>
          </w:p>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p>
        </w:tc>
      </w:tr>
      <w:tr w:rsidR="00F5582E" w:rsidRPr="00B74C7D" w:rsidTr="00D358DA">
        <w:tc>
          <w:tcPr>
            <w:tcW w:w="566" w:type="dxa"/>
          </w:tcPr>
          <w:p w:rsidR="00F5582E" w:rsidRPr="00B74C7D" w:rsidRDefault="00F5582E" w:rsidP="00F5582E">
            <w:pPr>
              <w:pStyle w:val="NoSpacing"/>
              <w:rPr>
                <w:rFonts w:ascii="Times New Roman" w:hAnsi="Times New Roman" w:cs="Times New Roman"/>
                <w:sz w:val="28"/>
                <w:szCs w:val="28"/>
              </w:rPr>
            </w:pPr>
            <w:r w:rsidRPr="00B74C7D">
              <w:rPr>
                <w:rFonts w:ascii="Times New Roman" w:hAnsi="Times New Roman" w:cs="Times New Roman"/>
                <w:sz w:val="28"/>
                <w:szCs w:val="28"/>
              </w:rPr>
              <w:lastRenderedPageBreak/>
              <w:t>16.</w:t>
            </w:r>
          </w:p>
        </w:tc>
        <w:tc>
          <w:tcPr>
            <w:tcW w:w="4615" w:type="dxa"/>
          </w:tcPr>
          <w:p w:rsidR="00F5582E" w:rsidRPr="00B74C7D" w:rsidRDefault="00F5582E"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Shri James Mathew,</w:t>
            </w: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Chief Town Planner (Admn.)</w:t>
            </w:r>
          </w:p>
        </w:tc>
        <w:tc>
          <w:tcPr>
            <w:tcW w:w="663"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Invitee</w:t>
            </w:r>
          </w:p>
          <w:p w:rsidR="00F5582E" w:rsidRPr="00B74C7D" w:rsidRDefault="00F5582E" w:rsidP="00BA2F4D">
            <w:pPr>
              <w:pStyle w:val="NoSpacing"/>
              <w:rPr>
                <w:rFonts w:ascii="Times New Roman" w:hAnsi="Times New Roman" w:cs="Times New Roman"/>
                <w:sz w:val="28"/>
                <w:szCs w:val="28"/>
              </w:rPr>
            </w:pPr>
          </w:p>
        </w:tc>
      </w:tr>
      <w:tr w:rsidR="00F5582E" w:rsidRPr="00B74C7D" w:rsidTr="00BA2F4D">
        <w:tc>
          <w:tcPr>
            <w:tcW w:w="566" w:type="dxa"/>
          </w:tcPr>
          <w:p w:rsidR="00F5582E" w:rsidRPr="00B74C7D" w:rsidRDefault="00F5582E" w:rsidP="00F5582E">
            <w:pPr>
              <w:pStyle w:val="NoSpacing"/>
              <w:rPr>
                <w:rFonts w:ascii="Times New Roman" w:hAnsi="Times New Roman" w:cs="Times New Roman"/>
                <w:sz w:val="28"/>
                <w:szCs w:val="28"/>
              </w:rPr>
            </w:pPr>
            <w:r w:rsidRPr="00B74C7D">
              <w:rPr>
                <w:rFonts w:ascii="Times New Roman" w:hAnsi="Times New Roman" w:cs="Times New Roman"/>
                <w:sz w:val="28"/>
                <w:szCs w:val="28"/>
              </w:rPr>
              <w:t>17.</w:t>
            </w:r>
          </w:p>
        </w:tc>
        <w:tc>
          <w:tcPr>
            <w:tcW w:w="4615" w:type="dxa"/>
          </w:tcPr>
          <w:p w:rsidR="00F5582E" w:rsidRPr="00B74C7D" w:rsidRDefault="00F5582E" w:rsidP="00BA2F4D">
            <w:pPr>
              <w:pStyle w:val="NoSpacing"/>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Shri. Rajesh J. Naik, </w:t>
            </w: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Chief Town Planner (Planning)</w:t>
            </w:r>
          </w:p>
        </w:tc>
        <w:tc>
          <w:tcPr>
            <w:tcW w:w="663"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w:t>
            </w:r>
          </w:p>
        </w:tc>
        <w:tc>
          <w:tcPr>
            <w:tcW w:w="3858" w:type="dxa"/>
          </w:tcPr>
          <w:p w:rsidR="00F5582E" w:rsidRPr="00B74C7D" w:rsidRDefault="00F5582E" w:rsidP="00BA2F4D">
            <w:pPr>
              <w:pStyle w:val="NoSpacing"/>
              <w:rPr>
                <w:rFonts w:ascii="Times New Roman" w:hAnsi="Times New Roman" w:cs="Times New Roman"/>
                <w:color w:val="000000"/>
                <w:sz w:val="28"/>
                <w:szCs w:val="28"/>
              </w:rPr>
            </w:pPr>
          </w:p>
          <w:p w:rsidR="00F5582E" w:rsidRPr="00B74C7D" w:rsidRDefault="00F5582E" w:rsidP="00BA2F4D">
            <w:pPr>
              <w:pStyle w:val="NoSpacing"/>
              <w:rPr>
                <w:rFonts w:ascii="Times New Roman" w:hAnsi="Times New Roman" w:cs="Times New Roman"/>
                <w:sz w:val="28"/>
                <w:szCs w:val="28"/>
              </w:rPr>
            </w:pPr>
            <w:r w:rsidRPr="00B74C7D">
              <w:rPr>
                <w:rFonts w:ascii="Times New Roman" w:hAnsi="Times New Roman" w:cs="Times New Roman"/>
                <w:color w:val="000000"/>
                <w:sz w:val="28"/>
                <w:szCs w:val="28"/>
              </w:rPr>
              <w:t>Member Secretary</w:t>
            </w:r>
          </w:p>
        </w:tc>
      </w:tr>
    </w:tbl>
    <w:p w:rsidR="0013347B" w:rsidRPr="00B74C7D" w:rsidRDefault="0013347B" w:rsidP="0013347B">
      <w:pPr>
        <w:jc w:val="both"/>
        <w:rPr>
          <w:rFonts w:ascii="Times New Roman" w:hAnsi="Times New Roman" w:cs="Times New Roman"/>
          <w:sz w:val="28"/>
          <w:szCs w:val="28"/>
          <w:u w:val="single"/>
        </w:rPr>
      </w:pPr>
    </w:p>
    <w:p w:rsidR="000C011C" w:rsidRPr="00B74C7D" w:rsidRDefault="000C011C" w:rsidP="000C2E11">
      <w:pPr>
        <w:jc w:val="both"/>
        <w:rPr>
          <w:rFonts w:ascii="Times New Roman" w:hAnsi="Times New Roman" w:cs="Times New Roman"/>
          <w:sz w:val="20"/>
          <w:szCs w:val="28"/>
          <w:u w:val="single"/>
        </w:rPr>
      </w:pPr>
    </w:p>
    <w:p w:rsidR="000C2E11" w:rsidRPr="00B74C7D" w:rsidRDefault="000C2E11" w:rsidP="000C2E11">
      <w:pPr>
        <w:jc w:val="both"/>
        <w:rPr>
          <w:rFonts w:ascii="Times New Roman" w:hAnsi="Times New Roman" w:cs="Times New Roman"/>
          <w:b/>
          <w:sz w:val="28"/>
          <w:szCs w:val="28"/>
        </w:rPr>
      </w:pPr>
      <w:r w:rsidRPr="00B74C7D">
        <w:rPr>
          <w:rFonts w:ascii="Times New Roman" w:hAnsi="Times New Roman" w:cs="Times New Roman"/>
          <w:b/>
          <w:sz w:val="28"/>
          <w:szCs w:val="28"/>
        </w:rPr>
        <w:t>Item No. 1: Confi</w:t>
      </w:r>
      <w:r w:rsidR="00416F23" w:rsidRPr="00B74C7D">
        <w:rPr>
          <w:rFonts w:ascii="Times New Roman" w:hAnsi="Times New Roman" w:cs="Times New Roman"/>
          <w:b/>
          <w:sz w:val="28"/>
          <w:szCs w:val="28"/>
        </w:rPr>
        <w:t xml:space="preserve">rmation of the </w:t>
      </w:r>
      <w:r w:rsidR="008F72CB" w:rsidRPr="00B74C7D">
        <w:rPr>
          <w:rFonts w:ascii="Times New Roman" w:hAnsi="Times New Roman" w:cs="Times New Roman"/>
          <w:b/>
          <w:sz w:val="28"/>
          <w:szCs w:val="28"/>
        </w:rPr>
        <w:t>M</w:t>
      </w:r>
      <w:r w:rsidR="00416F23" w:rsidRPr="00B74C7D">
        <w:rPr>
          <w:rFonts w:ascii="Times New Roman" w:hAnsi="Times New Roman" w:cs="Times New Roman"/>
          <w:b/>
          <w:sz w:val="28"/>
          <w:szCs w:val="28"/>
        </w:rPr>
        <w:t>inutes of the 18</w:t>
      </w:r>
      <w:r w:rsidR="00904381" w:rsidRPr="00B74C7D">
        <w:rPr>
          <w:rFonts w:ascii="Times New Roman" w:hAnsi="Times New Roman" w:cs="Times New Roman"/>
          <w:b/>
          <w:sz w:val="28"/>
          <w:szCs w:val="28"/>
        </w:rPr>
        <w:t>1</w:t>
      </w:r>
      <w:r w:rsidR="00904381" w:rsidRPr="00B74C7D">
        <w:rPr>
          <w:rFonts w:ascii="Times New Roman" w:hAnsi="Times New Roman" w:cs="Times New Roman"/>
          <w:b/>
          <w:sz w:val="28"/>
          <w:szCs w:val="28"/>
          <w:vertAlign w:val="superscript"/>
        </w:rPr>
        <w:t>st</w:t>
      </w:r>
      <w:r w:rsidR="00904381" w:rsidRPr="00B74C7D">
        <w:rPr>
          <w:rFonts w:ascii="Times New Roman" w:hAnsi="Times New Roman" w:cs="Times New Roman"/>
          <w:b/>
          <w:sz w:val="28"/>
          <w:szCs w:val="28"/>
        </w:rPr>
        <w:t xml:space="preserve"> </w:t>
      </w:r>
      <w:r w:rsidRPr="00B74C7D">
        <w:rPr>
          <w:rFonts w:ascii="Times New Roman" w:hAnsi="Times New Roman" w:cs="Times New Roman"/>
          <w:b/>
          <w:sz w:val="28"/>
          <w:szCs w:val="28"/>
        </w:rPr>
        <w:t xml:space="preserve">meeting of Town &amp; Country Planning Board held on </w:t>
      </w:r>
      <w:r w:rsidR="002E3408" w:rsidRPr="00B74C7D">
        <w:rPr>
          <w:rFonts w:ascii="Times New Roman" w:hAnsi="Times New Roman" w:cs="Times New Roman"/>
          <w:b/>
          <w:sz w:val="28"/>
          <w:szCs w:val="28"/>
        </w:rPr>
        <w:t>04/07/2022</w:t>
      </w:r>
      <w:r w:rsidRPr="00B74C7D">
        <w:rPr>
          <w:rFonts w:ascii="Times New Roman" w:hAnsi="Times New Roman" w:cs="Times New Roman"/>
          <w:b/>
          <w:sz w:val="28"/>
          <w:szCs w:val="28"/>
        </w:rPr>
        <w:t>.</w:t>
      </w:r>
    </w:p>
    <w:p w:rsidR="0013347B" w:rsidRPr="00B74C7D" w:rsidRDefault="0013347B" w:rsidP="0013347B">
      <w:pPr>
        <w:pStyle w:val="NoSpacing"/>
        <w:spacing w:line="360" w:lineRule="auto"/>
        <w:ind w:firstLine="720"/>
        <w:jc w:val="both"/>
        <w:rPr>
          <w:rFonts w:ascii="Times New Roman" w:hAnsi="Times New Roman" w:cs="Times New Roman"/>
          <w:sz w:val="28"/>
          <w:szCs w:val="28"/>
        </w:rPr>
      </w:pPr>
      <w:r w:rsidRPr="00B74C7D">
        <w:rPr>
          <w:rFonts w:ascii="Times New Roman" w:hAnsi="Times New Roman" w:cs="Times New Roman"/>
          <w:bCs/>
          <w:color w:val="000000" w:themeColor="text1"/>
          <w:sz w:val="28"/>
          <w:szCs w:val="28"/>
        </w:rPr>
        <w:t xml:space="preserve">The Minutes of </w:t>
      </w:r>
      <w:r w:rsidRPr="00B74C7D">
        <w:rPr>
          <w:rFonts w:ascii="Times New Roman" w:hAnsi="Times New Roman" w:cs="Times New Roman"/>
          <w:sz w:val="28"/>
          <w:szCs w:val="28"/>
        </w:rPr>
        <w:t>181</w:t>
      </w:r>
      <w:r w:rsidRPr="00B74C7D">
        <w:rPr>
          <w:rFonts w:ascii="Times New Roman" w:hAnsi="Times New Roman" w:cs="Times New Roman"/>
          <w:sz w:val="28"/>
          <w:szCs w:val="28"/>
          <w:vertAlign w:val="superscript"/>
        </w:rPr>
        <w:t xml:space="preserve">st </w:t>
      </w:r>
      <w:r w:rsidRPr="00B74C7D">
        <w:rPr>
          <w:rFonts w:ascii="Times New Roman" w:hAnsi="Times New Roman" w:cs="Times New Roman"/>
          <w:sz w:val="28"/>
          <w:szCs w:val="28"/>
        </w:rPr>
        <w:t xml:space="preserve"> meeting </w:t>
      </w:r>
      <w:r w:rsidRPr="00B74C7D">
        <w:rPr>
          <w:rFonts w:ascii="Times New Roman" w:hAnsi="Times New Roman" w:cs="Times New Roman"/>
          <w:bCs/>
          <w:color w:val="000000" w:themeColor="text1"/>
          <w:sz w:val="28"/>
          <w:szCs w:val="28"/>
        </w:rPr>
        <w:t>of TCP Board held on 4/7</w:t>
      </w:r>
      <w:r w:rsidRPr="00B74C7D">
        <w:rPr>
          <w:rFonts w:ascii="Times New Roman" w:hAnsi="Times New Roman" w:cs="Times New Roman"/>
          <w:sz w:val="28"/>
          <w:szCs w:val="28"/>
        </w:rPr>
        <w:t>/2022 were</w:t>
      </w:r>
      <w:r w:rsidRPr="00B74C7D">
        <w:rPr>
          <w:rFonts w:ascii="Times New Roman" w:hAnsi="Times New Roman" w:cs="Times New Roman"/>
          <w:bCs/>
          <w:color w:val="000000" w:themeColor="text1"/>
          <w:sz w:val="28"/>
          <w:szCs w:val="28"/>
        </w:rPr>
        <w:t xml:space="preserve"> placed before the Board for confirmation. Since </w:t>
      </w:r>
      <w:r w:rsidRPr="00B74C7D">
        <w:rPr>
          <w:rFonts w:ascii="Times New Roman" w:hAnsi="Times New Roman" w:cs="Times New Roman"/>
          <w:sz w:val="28"/>
          <w:szCs w:val="28"/>
        </w:rPr>
        <w:t xml:space="preserve">no comments were received from any of the Members, the Board confirmed the same.  </w:t>
      </w:r>
    </w:p>
    <w:p w:rsidR="00EF3E1A" w:rsidRPr="00B74C7D" w:rsidRDefault="00EF3E1A" w:rsidP="00EF3E1A">
      <w:pPr>
        <w:pStyle w:val="BodyText3"/>
        <w:spacing w:after="200"/>
        <w:ind w:firstLine="720"/>
        <w:jc w:val="both"/>
        <w:rPr>
          <w:bCs/>
          <w:color w:val="000000" w:themeColor="text1"/>
          <w:sz w:val="44"/>
          <w:szCs w:val="28"/>
        </w:rPr>
      </w:pPr>
    </w:p>
    <w:p w:rsidR="00EF3E1A" w:rsidRPr="00B74C7D" w:rsidRDefault="00EF3E1A" w:rsidP="00EF3E1A">
      <w:pPr>
        <w:jc w:val="both"/>
        <w:rPr>
          <w:rFonts w:ascii="Times New Roman" w:hAnsi="Times New Roman" w:cs="Times New Roman"/>
          <w:b/>
          <w:sz w:val="28"/>
          <w:szCs w:val="28"/>
        </w:rPr>
      </w:pPr>
      <w:r w:rsidRPr="00B74C7D">
        <w:rPr>
          <w:rFonts w:ascii="Times New Roman" w:hAnsi="Times New Roman" w:cs="Times New Roman"/>
          <w:b/>
          <w:sz w:val="28"/>
          <w:szCs w:val="28"/>
        </w:rPr>
        <w:t xml:space="preserve">Item No. 2:  Appeal under Section 45(1) of the TCP Act, 1974 filed by Mr. Prakash Bandodkar against South Goa Planning and Development Authority. </w:t>
      </w:r>
    </w:p>
    <w:p w:rsidR="00EF3E1A" w:rsidRPr="00B74C7D" w:rsidRDefault="0000383D"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t</w:t>
      </w:r>
      <w:r w:rsidR="00EF3E1A" w:rsidRPr="00B74C7D">
        <w:rPr>
          <w:rFonts w:ascii="Times New Roman" w:hAnsi="Times New Roman" w:cs="Times New Roman"/>
          <w:sz w:val="28"/>
          <w:szCs w:val="28"/>
        </w:rPr>
        <w:t>he present Appeal is filed against the Revocation Order bearing reference No. SGPDA/P/5781/208/22-23 dated 17/05/2022</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whereby the Respondent SGPDA has revoked the Development Permission granted to the Appellant Shri Prakash Bandodkar and has ordered stopping of development work being carried out thereunder.</w:t>
      </w:r>
    </w:p>
    <w:p w:rsidR="00981E03" w:rsidRPr="00B74C7D" w:rsidRDefault="0000383D" w:rsidP="00D141D4">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was </w:t>
      </w:r>
      <w:r w:rsidR="00882E89" w:rsidRPr="00B74C7D">
        <w:rPr>
          <w:rFonts w:ascii="Times New Roman" w:hAnsi="Times New Roman" w:cs="Times New Roman"/>
          <w:sz w:val="28"/>
          <w:szCs w:val="28"/>
        </w:rPr>
        <w:t xml:space="preserve">further </w:t>
      </w:r>
      <w:r w:rsidRPr="00B74C7D">
        <w:rPr>
          <w:rFonts w:ascii="Times New Roman" w:hAnsi="Times New Roman" w:cs="Times New Roman"/>
          <w:sz w:val="28"/>
          <w:szCs w:val="28"/>
        </w:rPr>
        <w:t xml:space="preserve">informed that as per the </w:t>
      </w:r>
      <w:r w:rsidR="00EF3E1A" w:rsidRPr="00B74C7D">
        <w:rPr>
          <w:rFonts w:ascii="Times New Roman" w:hAnsi="Times New Roman" w:cs="Times New Roman"/>
          <w:sz w:val="28"/>
          <w:szCs w:val="28"/>
        </w:rPr>
        <w:t>appeal memo</w:t>
      </w:r>
      <w:r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the Development Permission under Section 44 of the Goa Town and Country Planning Act, 1974</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was granted to the Appellant by the Respondent</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approving the plan on 31/05/2018</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for the proposed construction of building (Ground + 2) at Fatorda, Margao</w:t>
      </w:r>
      <w:r w:rsidR="00882E89" w:rsidRPr="00B74C7D">
        <w:rPr>
          <w:rFonts w:ascii="Times New Roman" w:hAnsi="Times New Roman" w:cs="Times New Roman"/>
          <w:sz w:val="28"/>
          <w:szCs w:val="28"/>
        </w:rPr>
        <w:t xml:space="preserve"> -</w:t>
      </w:r>
      <w:r w:rsidR="00EF3E1A" w:rsidRPr="00B74C7D">
        <w:rPr>
          <w:rFonts w:ascii="Times New Roman" w:hAnsi="Times New Roman" w:cs="Times New Roman"/>
          <w:sz w:val="28"/>
          <w:szCs w:val="28"/>
        </w:rPr>
        <w:t xml:space="preserve"> Goa</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in the property under Chalta No. 83 of P.T. Sheet No. 47 and that pursuant to the grant of Development Permission</w:t>
      </w:r>
      <w:r w:rsidRPr="00B74C7D">
        <w:rPr>
          <w:rFonts w:ascii="Times New Roman" w:hAnsi="Times New Roman" w:cs="Times New Roman"/>
          <w:sz w:val="28"/>
          <w:szCs w:val="28"/>
        </w:rPr>
        <w:t>, the Appellant</w:t>
      </w:r>
      <w:r w:rsidR="00EF3E1A" w:rsidRPr="00B74C7D">
        <w:rPr>
          <w:rFonts w:ascii="Times New Roman" w:hAnsi="Times New Roman" w:cs="Times New Roman"/>
          <w:sz w:val="28"/>
          <w:szCs w:val="28"/>
        </w:rPr>
        <w:t xml:space="preserve"> has obtained Construction License No. 4/4018-19 dated 13/11/201</w:t>
      </w:r>
      <w:r w:rsidRPr="00B74C7D">
        <w:rPr>
          <w:rFonts w:ascii="Times New Roman" w:hAnsi="Times New Roman" w:cs="Times New Roman"/>
          <w:sz w:val="28"/>
          <w:szCs w:val="28"/>
        </w:rPr>
        <w:t xml:space="preserve">8 from Margao Municipal Council and thereafter the Appellant has </w:t>
      </w:r>
      <w:r w:rsidR="00EF3E1A" w:rsidRPr="00B74C7D">
        <w:rPr>
          <w:rFonts w:ascii="Times New Roman" w:hAnsi="Times New Roman" w:cs="Times New Roman"/>
          <w:sz w:val="28"/>
          <w:szCs w:val="28"/>
        </w:rPr>
        <w:t>commenced the construction of proposed building after complying with all the conditions in the Development Permission issued by the Respondent as well as</w:t>
      </w:r>
      <w:r w:rsidR="00882E89" w:rsidRPr="00B74C7D">
        <w:rPr>
          <w:rFonts w:ascii="Times New Roman" w:hAnsi="Times New Roman" w:cs="Times New Roman"/>
          <w:sz w:val="28"/>
          <w:szCs w:val="28"/>
        </w:rPr>
        <w:t xml:space="preserve"> the conditions as imposed in the </w:t>
      </w:r>
      <w:r w:rsidR="00EF3E1A" w:rsidRPr="00B74C7D">
        <w:rPr>
          <w:rFonts w:ascii="Times New Roman" w:hAnsi="Times New Roman" w:cs="Times New Roman"/>
          <w:sz w:val="28"/>
          <w:szCs w:val="28"/>
        </w:rPr>
        <w:t>Construction license issued by the Margao Municipal Council.</w:t>
      </w:r>
    </w:p>
    <w:p w:rsidR="00D141D4" w:rsidRDefault="00D141D4" w:rsidP="00EF3E1A">
      <w:pPr>
        <w:spacing w:line="360" w:lineRule="auto"/>
        <w:ind w:firstLine="720"/>
        <w:jc w:val="both"/>
        <w:rPr>
          <w:rFonts w:ascii="Times New Roman" w:hAnsi="Times New Roman" w:cs="Times New Roman"/>
          <w:sz w:val="28"/>
          <w:szCs w:val="28"/>
        </w:rPr>
      </w:pPr>
    </w:p>
    <w:p w:rsidR="00882E89" w:rsidRPr="00B74C7D" w:rsidRDefault="00EF3E1A"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 xml:space="preserve">The Appellant </w:t>
      </w:r>
      <w:r w:rsidR="0000383D" w:rsidRPr="00B74C7D">
        <w:rPr>
          <w:rFonts w:ascii="Times New Roman" w:hAnsi="Times New Roman" w:cs="Times New Roman"/>
          <w:sz w:val="28"/>
          <w:szCs w:val="28"/>
        </w:rPr>
        <w:t>states that he had submitted</w:t>
      </w:r>
      <w:r w:rsidRPr="00B74C7D">
        <w:rPr>
          <w:rFonts w:ascii="Times New Roman" w:hAnsi="Times New Roman" w:cs="Times New Roman"/>
          <w:sz w:val="28"/>
          <w:szCs w:val="28"/>
        </w:rPr>
        <w:t xml:space="preserve"> all the documents required for the grant of </w:t>
      </w:r>
      <w:r w:rsidR="00882E89" w:rsidRPr="00B74C7D">
        <w:rPr>
          <w:rFonts w:ascii="Times New Roman" w:hAnsi="Times New Roman" w:cs="Times New Roman"/>
          <w:sz w:val="28"/>
          <w:szCs w:val="28"/>
        </w:rPr>
        <w:t xml:space="preserve">Development Permission </w:t>
      </w:r>
      <w:r w:rsidRPr="00B74C7D">
        <w:rPr>
          <w:rFonts w:ascii="Times New Roman" w:hAnsi="Times New Roman" w:cs="Times New Roman"/>
          <w:sz w:val="28"/>
          <w:szCs w:val="28"/>
        </w:rPr>
        <w:t xml:space="preserve">including title documents namely the Deed </w:t>
      </w:r>
      <w:r w:rsidR="0000383D" w:rsidRPr="00B74C7D">
        <w:rPr>
          <w:rFonts w:ascii="Times New Roman" w:hAnsi="Times New Roman" w:cs="Times New Roman"/>
          <w:sz w:val="28"/>
          <w:szCs w:val="28"/>
        </w:rPr>
        <w:t>of Sale dated 07/10/1990, where</w:t>
      </w:r>
      <w:r w:rsidRPr="00B74C7D">
        <w:rPr>
          <w:rFonts w:ascii="Times New Roman" w:hAnsi="Times New Roman" w:cs="Times New Roman"/>
          <w:sz w:val="28"/>
          <w:szCs w:val="28"/>
        </w:rPr>
        <w:t xml:space="preserve">under the Appellant purchased the plot admeasuring 400 sq. mts. </w:t>
      </w:r>
      <w:r w:rsidR="0000383D" w:rsidRPr="00B74C7D">
        <w:rPr>
          <w:rFonts w:ascii="Times New Roman" w:hAnsi="Times New Roman" w:cs="Times New Roman"/>
          <w:sz w:val="28"/>
          <w:szCs w:val="28"/>
        </w:rPr>
        <w:t>and a</w:t>
      </w:r>
      <w:r w:rsidRPr="00B74C7D">
        <w:rPr>
          <w:rFonts w:ascii="Times New Roman" w:hAnsi="Times New Roman" w:cs="Times New Roman"/>
          <w:sz w:val="28"/>
          <w:szCs w:val="28"/>
        </w:rPr>
        <w:t xml:space="preserve">s per the plan attached to the Deed of Sale, the said plot purchased by </w:t>
      </w:r>
      <w:r w:rsidR="0000383D" w:rsidRPr="00B74C7D">
        <w:rPr>
          <w:rFonts w:ascii="Times New Roman" w:hAnsi="Times New Roman" w:cs="Times New Roman"/>
          <w:sz w:val="28"/>
          <w:szCs w:val="28"/>
        </w:rPr>
        <w:t>him</w:t>
      </w:r>
      <w:r w:rsidRPr="00B74C7D">
        <w:rPr>
          <w:rFonts w:ascii="Times New Roman" w:hAnsi="Times New Roman" w:cs="Times New Roman"/>
          <w:sz w:val="28"/>
          <w:szCs w:val="28"/>
        </w:rPr>
        <w:t xml:space="preserve"> is bounded on the East by public road and on the South by an access road of 3 mtrs. to serve as means of access to </w:t>
      </w:r>
      <w:r w:rsidR="00882E89" w:rsidRPr="00B74C7D">
        <w:rPr>
          <w:rFonts w:ascii="Times New Roman" w:hAnsi="Times New Roman" w:cs="Times New Roman"/>
          <w:sz w:val="28"/>
          <w:szCs w:val="28"/>
        </w:rPr>
        <w:t xml:space="preserve">his </w:t>
      </w:r>
      <w:r w:rsidRPr="00B74C7D">
        <w:rPr>
          <w:rFonts w:ascii="Times New Roman" w:hAnsi="Times New Roman" w:cs="Times New Roman"/>
          <w:sz w:val="28"/>
          <w:szCs w:val="28"/>
        </w:rPr>
        <w:t xml:space="preserve">plot situated on the eastern side of </w:t>
      </w:r>
      <w:r w:rsidR="0000383D" w:rsidRPr="00B74C7D">
        <w:rPr>
          <w:rFonts w:ascii="Times New Roman" w:hAnsi="Times New Roman" w:cs="Times New Roman"/>
          <w:sz w:val="28"/>
          <w:szCs w:val="28"/>
        </w:rPr>
        <w:t xml:space="preserve">his plot. </w:t>
      </w:r>
    </w:p>
    <w:p w:rsidR="00EF3E1A" w:rsidRPr="00B74C7D" w:rsidRDefault="0000383D"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Appellant sta</w:t>
      </w:r>
      <w:r w:rsidR="00EF3E1A" w:rsidRPr="00B74C7D">
        <w:rPr>
          <w:rFonts w:ascii="Times New Roman" w:hAnsi="Times New Roman" w:cs="Times New Roman"/>
          <w:sz w:val="28"/>
          <w:szCs w:val="28"/>
        </w:rPr>
        <w:t>tes that the plot purchased by him was carved out from the property of the Vendor, who had partitioned their larger property into various plots</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vide Deed of Partition in the year 1978, with internal access leading to such plots</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having a width of 3 meters.</w:t>
      </w:r>
    </w:p>
    <w:p w:rsidR="00EF3E1A" w:rsidRPr="00B74C7D" w:rsidRDefault="00EF3E1A"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Respondent PDA has thereafter issued the </w:t>
      </w:r>
      <w:r w:rsidR="00882E89" w:rsidRPr="00B74C7D">
        <w:rPr>
          <w:rFonts w:ascii="Times New Roman" w:hAnsi="Times New Roman" w:cs="Times New Roman"/>
          <w:sz w:val="28"/>
          <w:szCs w:val="28"/>
        </w:rPr>
        <w:t xml:space="preserve">Revocation Order </w:t>
      </w:r>
      <w:r w:rsidRPr="00B74C7D">
        <w:rPr>
          <w:rFonts w:ascii="Times New Roman" w:hAnsi="Times New Roman" w:cs="Times New Roman"/>
          <w:sz w:val="28"/>
          <w:szCs w:val="28"/>
        </w:rPr>
        <w:t>under No. SGPDA/P/5781/208/22-23 dated 17/05/2022</w:t>
      </w:r>
      <w:r w:rsidR="00882E89" w:rsidRPr="00B74C7D">
        <w:rPr>
          <w:rFonts w:ascii="Times New Roman" w:hAnsi="Times New Roman" w:cs="Times New Roman"/>
          <w:sz w:val="28"/>
          <w:szCs w:val="28"/>
        </w:rPr>
        <w:t>,</w:t>
      </w:r>
      <w:r w:rsidRPr="00B74C7D">
        <w:rPr>
          <w:rFonts w:ascii="Times New Roman" w:hAnsi="Times New Roman" w:cs="Times New Roman"/>
          <w:sz w:val="28"/>
          <w:szCs w:val="28"/>
        </w:rPr>
        <w:t xml:space="preserve"> stating that approval taken violates Condition No.2 of the Development Permission dated 31/05/2018</w:t>
      </w:r>
      <w:r w:rsidR="0000383D" w:rsidRPr="00B74C7D">
        <w:rPr>
          <w:rFonts w:ascii="Times New Roman" w:hAnsi="Times New Roman" w:cs="Times New Roman"/>
          <w:sz w:val="28"/>
          <w:szCs w:val="28"/>
        </w:rPr>
        <w:t>.</w:t>
      </w:r>
      <w:r w:rsidRPr="00B74C7D">
        <w:rPr>
          <w:rFonts w:ascii="Times New Roman" w:hAnsi="Times New Roman" w:cs="Times New Roman"/>
          <w:sz w:val="28"/>
          <w:szCs w:val="28"/>
        </w:rPr>
        <w:t xml:space="preserve"> The Order also directs the Appellant to stop all the development work in subject property.</w:t>
      </w:r>
      <w:r w:rsidR="0000383D" w:rsidRPr="00B74C7D">
        <w:rPr>
          <w:rFonts w:ascii="Times New Roman" w:hAnsi="Times New Roman" w:cs="Times New Roman"/>
          <w:sz w:val="28"/>
          <w:szCs w:val="28"/>
        </w:rPr>
        <w:t xml:space="preserve">  The said </w:t>
      </w:r>
      <w:r w:rsidRPr="00B74C7D">
        <w:rPr>
          <w:rFonts w:ascii="Times New Roman" w:hAnsi="Times New Roman" w:cs="Times New Roman"/>
          <w:sz w:val="28"/>
          <w:szCs w:val="28"/>
        </w:rPr>
        <w:t xml:space="preserve">Order dated 17/05/2022 calling upon the </w:t>
      </w:r>
      <w:r w:rsidR="00882E89" w:rsidRPr="00B74C7D">
        <w:rPr>
          <w:rFonts w:ascii="Times New Roman" w:hAnsi="Times New Roman" w:cs="Times New Roman"/>
          <w:sz w:val="28"/>
          <w:szCs w:val="28"/>
        </w:rPr>
        <w:t>A</w:t>
      </w:r>
      <w:r w:rsidRPr="00B74C7D">
        <w:rPr>
          <w:rFonts w:ascii="Times New Roman" w:hAnsi="Times New Roman" w:cs="Times New Roman"/>
          <w:sz w:val="28"/>
          <w:szCs w:val="28"/>
        </w:rPr>
        <w:t xml:space="preserve">ppellant to stop all the development work in the subject property is based on the revocation of the Development </w:t>
      </w:r>
      <w:r w:rsidR="0000383D" w:rsidRPr="00B74C7D">
        <w:rPr>
          <w:rFonts w:ascii="Times New Roman" w:hAnsi="Times New Roman" w:cs="Times New Roman"/>
          <w:sz w:val="28"/>
          <w:szCs w:val="28"/>
        </w:rPr>
        <w:t>P</w:t>
      </w:r>
      <w:r w:rsidRPr="00B74C7D">
        <w:rPr>
          <w:rFonts w:ascii="Times New Roman" w:hAnsi="Times New Roman" w:cs="Times New Roman"/>
          <w:sz w:val="28"/>
          <w:szCs w:val="28"/>
        </w:rPr>
        <w:t>ermission dated 31/05/2018.</w:t>
      </w:r>
    </w:p>
    <w:p w:rsidR="00EF3E1A" w:rsidRPr="00B74C7D" w:rsidRDefault="0000383D"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In the appeal memo, the </w:t>
      </w:r>
      <w:r w:rsidR="00EF3E1A" w:rsidRPr="00B74C7D">
        <w:rPr>
          <w:rFonts w:ascii="Times New Roman" w:hAnsi="Times New Roman" w:cs="Times New Roman"/>
          <w:sz w:val="28"/>
          <w:szCs w:val="28"/>
        </w:rPr>
        <w:t>Appellant</w:t>
      </w:r>
      <w:r w:rsidR="00882E89" w:rsidRPr="00B74C7D">
        <w:rPr>
          <w:rFonts w:ascii="Times New Roman" w:hAnsi="Times New Roman" w:cs="Times New Roman"/>
          <w:sz w:val="28"/>
          <w:szCs w:val="28"/>
        </w:rPr>
        <w:t xml:space="preserve"> has</w:t>
      </w:r>
      <w:r w:rsidR="00EF3E1A" w:rsidRPr="00B74C7D">
        <w:rPr>
          <w:rFonts w:ascii="Times New Roman" w:hAnsi="Times New Roman" w:cs="Times New Roman"/>
          <w:sz w:val="28"/>
          <w:szCs w:val="28"/>
        </w:rPr>
        <w:t xml:space="preserve"> state</w:t>
      </w:r>
      <w:r w:rsidR="00882E89" w:rsidRPr="00B74C7D">
        <w:rPr>
          <w:rFonts w:ascii="Times New Roman" w:hAnsi="Times New Roman" w:cs="Times New Roman"/>
          <w:sz w:val="28"/>
          <w:szCs w:val="28"/>
        </w:rPr>
        <w:t>d</w:t>
      </w:r>
      <w:r w:rsidR="00EF3E1A" w:rsidRPr="00B74C7D">
        <w:rPr>
          <w:rFonts w:ascii="Times New Roman" w:hAnsi="Times New Roman" w:cs="Times New Roman"/>
          <w:sz w:val="28"/>
          <w:szCs w:val="28"/>
        </w:rPr>
        <w:t xml:space="preserve"> that though the Plan showed balcony on the western side, while erecting building, he did not erect any balcony or </w:t>
      </w:r>
      <w:r w:rsidRPr="00B74C7D">
        <w:rPr>
          <w:rFonts w:ascii="Times New Roman" w:hAnsi="Times New Roman" w:cs="Times New Roman"/>
          <w:sz w:val="28"/>
          <w:szCs w:val="28"/>
        </w:rPr>
        <w:t>has kept</w:t>
      </w:r>
      <w:r w:rsidR="00EF3E1A" w:rsidRPr="00B74C7D">
        <w:rPr>
          <w:rFonts w:ascii="Times New Roman" w:hAnsi="Times New Roman" w:cs="Times New Roman"/>
          <w:sz w:val="28"/>
          <w:szCs w:val="28"/>
        </w:rPr>
        <w:t xml:space="preserve"> any opening on the southern side wall and </w:t>
      </w:r>
      <w:r w:rsidRPr="00B74C7D">
        <w:rPr>
          <w:rFonts w:ascii="Times New Roman" w:hAnsi="Times New Roman" w:cs="Times New Roman"/>
          <w:sz w:val="28"/>
          <w:szCs w:val="28"/>
        </w:rPr>
        <w:t xml:space="preserve">the same was </w:t>
      </w:r>
      <w:r w:rsidR="00EF3E1A" w:rsidRPr="00B74C7D">
        <w:rPr>
          <w:rFonts w:ascii="Times New Roman" w:hAnsi="Times New Roman" w:cs="Times New Roman"/>
          <w:sz w:val="28"/>
          <w:szCs w:val="28"/>
        </w:rPr>
        <w:t xml:space="preserve"> clarified </w:t>
      </w:r>
      <w:r w:rsidRPr="00B74C7D">
        <w:rPr>
          <w:rFonts w:ascii="Times New Roman" w:hAnsi="Times New Roman" w:cs="Times New Roman"/>
          <w:sz w:val="28"/>
          <w:szCs w:val="28"/>
        </w:rPr>
        <w:t xml:space="preserve">by him vide </w:t>
      </w:r>
      <w:r w:rsidR="00EF3E1A" w:rsidRPr="00B74C7D">
        <w:rPr>
          <w:rFonts w:ascii="Times New Roman" w:hAnsi="Times New Roman" w:cs="Times New Roman"/>
          <w:sz w:val="28"/>
          <w:szCs w:val="28"/>
        </w:rPr>
        <w:t xml:space="preserve">his reply to the Show </w:t>
      </w:r>
      <w:r w:rsidRPr="00B74C7D">
        <w:rPr>
          <w:rFonts w:ascii="Times New Roman" w:hAnsi="Times New Roman" w:cs="Times New Roman"/>
          <w:sz w:val="28"/>
          <w:szCs w:val="28"/>
        </w:rPr>
        <w:t>Cause Notice</w:t>
      </w:r>
      <w:r w:rsidR="00882E89" w:rsidRPr="00B74C7D">
        <w:rPr>
          <w:rFonts w:ascii="Times New Roman" w:hAnsi="Times New Roman" w:cs="Times New Roman"/>
          <w:sz w:val="28"/>
          <w:szCs w:val="28"/>
        </w:rPr>
        <w:t>,</w:t>
      </w:r>
      <w:r w:rsidRPr="00B74C7D">
        <w:rPr>
          <w:rFonts w:ascii="Times New Roman" w:hAnsi="Times New Roman" w:cs="Times New Roman"/>
          <w:sz w:val="28"/>
          <w:szCs w:val="28"/>
        </w:rPr>
        <w:t xml:space="preserve"> </w:t>
      </w:r>
      <w:r w:rsidR="00EF3E1A" w:rsidRPr="00B74C7D">
        <w:rPr>
          <w:rFonts w:ascii="Times New Roman" w:hAnsi="Times New Roman" w:cs="Times New Roman"/>
          <w:sz w:val="28"/>
          <w:szCs w:val="28"/>
        </w:rPr>
        <w:t>that the wall on the southern building is a dead wall i.e. without any opening for ventilation.</w:t>
      </w:r>
    </w:p>
    <w:p w:rsidR="00EF3E1A" w:rsidRPr="00B74C7D" w:rsidRDefault="0000383D"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In his reply, t</w:t>
      </w:r>
      <w:r w:rsidR="00EF3E1A" w:rsidRPr="00B74C7D">
        <w:rPr>
          <w:rFonts w:ascii="Times New Roman" w:hAnsi="Times New Roman" w:cs="Times New Roman"/>
          <w:sz w:val="28"/>
          <w:szCs w:val="28"/>
        </w:rPr>
        <w:t xml:space="preserve">he Appellant </w:t>
      </w:r>
      <w:r w:rsidR="00882E89" w:rsidRPr="00B74C7D">
        <w:rPr>
          <w:rFonts w:ascii="Times New Roman" w:hAnsi="Times New Roman" w:cs="Times New Roman"/>
          <w:sz w:val="28"/>
          <w:szCs w:val="28"/>
        </w:rPr>
        <w:t xml:space="preserve">has </w:t>
      </w:r>
      <w:r w:rsidRPr="00B74C7D">
        <w:rPr>
          <w:rFonts w:ascii="Times New Roman" w:hAnsi="Times New Roman" w:cs="Times New Roman"/>
          <w:sz w:val="28"/>
          <w:szCs w:val="28"/>
        </w:rPr>
        <w:t>clarifie</w:t>
      </w:r>
      <w:r w:rsidR="00882E89" w:rsidRPr="00B74C7D">
        <w:rPr>
          <w:rFonts w:ascii="Times New Roman" w:hAnsi="Times New Roman" w:cs="Times New Roman"/>
          <w:sz w:val="28"/>
          <w:szCs w:val="28"/>
        </w:rPr>
        <w:t>d</w:t>
      </w:r>
      <w:r w:rsidR="00EF3E1A" w:rsidRPr="00B74C7D">
        <w:rPr>
          <w:rFonts w:ascii="Times New Roman" w:hAnsi="Times New Roman" w:cs="Times New Roman"/>
          <w:sz w:val="28"/>
          <w:szCs w:val="28"/>
        </w:rPr>
        <w:t xml:space="preserve"> that the setback of 1.50 meters is permitted on the southern side and consequently, showing or not showing of the access on the southern side was insignificant and irrelevant and hence there was no violation of any Planning Regulations in that respect and therefore, the </w:t>
      </w:r>
      <w:r w:rsidR="00882E89" w:rsidRPr="00B74C7D">
        <w:rPr>
          <w:rFonts w:ascii="Times New Roman" w:hAnsi="Times New Roman" w:cs="Times New Roman"/>
          <w:sz w:val="28"/>
          <w:szCs w:val="28"/>
        </w:rPr>
        <w:t xml:space="preserve">Appellant has stated that </w:t>
      </w:r>
      <w:r w:rsidR="00EF3E1A" w:rsidRPr="00B74C7D">
        <w:rPr>
          <w:rFonts w:ascii="Times New Roman" w:hAnsi="Times New Roman" w:cs="Times New Roman"/>
          <w:sz w:val="28"/>
          <w:szCs w:val="28"/>
        </w:rPr>
        <w:t>finding in the Order that approval taken by the Appellant from the Respondent</w:t>
      </w:r>
      <w:r w:rsidR="00882E89" w:rsidRPr="00B74C7D">
        <w:rPr>
          <w:rFonts w:ascii="Times New Roman" w:hAnsi="Times New Roman" w:cs="Times New Roman"/>
          <w:sz w:val="28"/>
          <w:szCs w:val="28"/>
        </w:rPr>
        <w:t>,</w:t>
      </w:r>
      <w:r w:rsidR="00EF3E1A" w:rsidRPr="00B74C7D">
        <w:rPr>
          <w:rFonts w:ascii="Times New Roman" w:hAnsi="Times New Roman" w:cs="Times New Roman"/>
          <w:sz w:val="28"/>
          <w:szCs w:val="28"/>
        </w:rPr>
        <w:t xml:space="preserve"> violates condition No.2 of the </w:t>
      </w:r>
      <w:r w:rsidR="00882E89" w:rsidRPr="00B74C7D">
        <w:rPr>
          <w:rFonts w:ascii="Times New Roman" w:hAnsi="Times New Roman" w:cs="Times New Roman"/>
          <w:sz w:val="28"/>
          <w:szCs w:val="28"/>
        </w:rPr>
        <w:t>Development Permission</w:t>
      </w:r>
      <w:r w:rsidR="000B2085" w:rsidRPr="00B74C7D">
        <w:rPr>
          <w:rFonts w:ascii="Times New Roman" w:hAnsi="Times New Roman" w:cs="Times New Roman"/>
          <w:sz w:val="28"/>
          <w:szCs w:val="28"/>
        </w:rPr>
        <w:t>,</w:t>
      </w:r>
      <w:r w:rsidR="00882E89" w:rsidRPr="00B74C7D">
        <w:rPr>
          <w:rFonts w:ascii="Times New Roman" w:hAnsi="Times New Roman" w:cs="Times New Roman"/>
          <w:sz w:val="28"/>
          <w:szCs w:val="28"/>
        </w:rPr>
        <w:t xml:space="preserve"> </w:t>
      </w:r>
      <w:r w:rsidR="00EF3E1A" w:rsidRPr="00B74C7D">
        <w:rPr>
          <w:rFonts w:ascii="Times New Roman" w:hAnsi="Times New Roman" w:cs="Times New Roman"/>
          <w:sz w:val="28"/>
          <w:szCs w:val="28"/>
        </w:rPr>
        <w:t xml:space="preserve">is without any basis. </w:t>
      </w:r>
    </w:p>
    <w:p w:rsidR="00EF3E1A" w:rsidRPr="00B74C7D" w:rsidRDefault="00EF3E1A" w:rsidP="00EF3E1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 xml:space="preserve">The Appellant </w:t>
      </w:r>
      <w:r w:rsidR="00116512" w:rsidRPr="00B74C7D">
        <w:rPr>
          <w:rFonts w:ascii="Times New Roman" w:hAnsi="Times New Roman" w:cs="Times New Roman"/>
          <w:sz w:val="28"/>
          <w:szCs w:val="28"/>
        </w:rPr>
        <w:t xml:space="preserve">has </w:t>
      </w:r>
      <w:r w:rsidRPr="00B74C7D">
        <w:rPr>
          <w:rFonts w:ascii="Times New Roman" w:hAnsi="Times New Roman" w:cs="Times New Roman"/>
          <w:sz w:val="28"/>
          <w:szCs w:val="28"/>
        </w:rPr>
        <w:t>therefore</w:t>
      </w:r>
      <w:r w:rsidR="00116512"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 pray</w:t>
      </w:r>
      <w:r w:rsidR="00116512" w:rsidRPr="00B74C7D">
        <w:rPr>
          <w:rFonts w:ascii="Times New Roman" w:hAnsi="Times New Roman" w:cs="Times New Roman"/>
          <w:sz w:val="28"/>
          <w:szCs w:val="28"/>
        </w:rPr>
        <w:t>ed</w:t>
      </w:r>
      <w:r w:rsidRPr="00B74C7D">
        <w:rPr>
          <w:rFonts w:ascii="Times New Roman" w:hAnsi="Times New Roman" w:cs="Times New Roman"/>
          <w:sz w:val="28"/>
          <w:szCs w:val="28"/>
        </w:rPr>
        <w:t xml:space="preserve"> that the Appeal be allowed and impugned order be quashed a</w:t>
      </w:r>
      <w:r w:rsidR="00116512" w:rsidRPr="00B74C7D">
        <w:rPr>
          <w:rFonts w:ascii="Times New Roman" w:hAnsi="Times New Roman" w:cs="Times New Roman"/>
          <w:sz w:val="28"/>
          <w:szCs w:val="28"/>
        </w:rPr>
        <w:t>n</w:t>
      </w:r>
      <w:r w:rsidRPr="00B74C7D">
        <w:rPr>
          <w:rFonts w:ascii="Times New Roman" w:hAnsi="Times New Roman" w:cs="Times New Roman"/>
          <w:sz w:val="28"/>
          <w:szCs w:val="28"/>
        </w:rPr>
        <w:t>d set aside.</w:t>
      </w:r>
    </w:p>
    <w:p w:rsidR="00116512" w:rsidRPr="00B74C7D" w:rsidRDefault="000B2085" w:rsidP="000B2085">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During the hearing, t</w:t>
      </w:r>
      <w:r w:rsidR="00116512" w:rsidRPr="00B74C7D">
        <w:rPr>
          <w:rFonts w:ascii="Times New Roman" w:hAnsi="Times New Roman" w:cs="Times New Roman"/>
          <w:sz w:val="28"/>
          <w:szCs w:val="28"/>
        </w:rPr>
        <w:t xml:space="preserve">he Member Secretary </w:t>
      </w:r>
      <w:r w:rsidRPr="00B74C7D">
        <w:rPr>
          <w:rFonts w:ascii="Times New Roman" w:hAnsi="Times New Roman" w:cs="Times New Roman"/>
          <w:sz w:val="28"/>
          <w:szCs w:val="28"/>
        </w:rPr>
        <w:t xml:space="preserve">informed the Board </w:t>
      </w:r>
      <w:r w:rsidR="00116512" w:rsidRPr="00B74C7D">
        <w:rPr>
          <w:rFonts w:ascii="Times New Roman" w:hAnsi="Times New Roman" w:cs="Times New Roman"/>
          <w:sz w:val="28"/>
          <w:szCs w:val="28"/>
        </w:rPr>
        <w:t xml:space="preserve">that the Appeal challenges Revocation Order </w:t>
      </w:r>
      <w:r w:rsidRPr="00B74C7D">
        <w:rPr>
          <w:rFonts w:ascii="Times New Roman" w:hAnsi="Times New Roman" w:cs="Times New Roman"/>
          <w:sz w:val="28"/>
          <w:szCs w:val="28"/>
        </w:rPr>
        <w:t>N</w:t>
      </w:r>
      <w:r w:rsidR="00116512" w:rsidRPr="00B74C7D">
        <w:rPr>
          <w:rFonts w:ascii="Times New Roman" w:hAnsi="Times New Roman" w:cs="Times New Roman"/>
          <w:sz w:val="28"/>
          <w:szCs w:val="28"/>
        </w:rPr>
        <w:t>o. SGPDA/P/5781/208/ 22-23 dated 17/05/2022 issued by South Goa Planning Development Authority</w:t>
      </w:r>
      <w:r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revoking the Development Permission </w:t>
      </w:r>
      <w:r w:rsidRPr="00B74C7D">
        <w:rPr>
          <w:rFonts w:ascii="Times New Roman" w:hAnsi="Times New Roman" w:cs="Times New Roman"/>
          <w:sz w:val="28"/>
          <w:szCs w:val="28"/>
        </w:rPr>
        <w:t>N</w:t>
      </w:r>
      <w:r w:rsidR="00116512" w:rsidRPr="00B74C7D">
        <w:rPr>
          <w:rFonts w:ascii="Times New Roman" w:hAnsi="Times New Roman" w:cs="Times New Roman"/>
          <w:sz w:val="28"/>
          <w:szCs w:val="28"/>
        </w:rPr>
        <w:t>o. SGPDA/P/5781/330/18-19 dated 31/05/2018</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giving approval to the Appellant for the development work undertaken by him in the property bearing Chalta N</w:t>
      </w:r>
      <w:r w:rsidR="009302C7" w:rsidRPr="00B74C7D">
        <w:rPr>
          <w:rFonts w:ascii="Times New Roman" w:hAnsi="Times New Roman" w:cs="Times New Roman"/>
          <w:sz w:val="28"/>
          <w:szCs w:val="28"/>
        </w:rPr>
        <w:t>o. 83 of P.T. Sheet N</w:t>
      </w:r>
      <w:r w:rsidR="00116512" w:rsidRPr="00B74C7D">
        <w:rPr>
          <w:rFonts w:ascii="Times New Roman" w:hAnsi="Times New Roman" w:cs="Times New Roman"/>
          <w:sz w:val="28"/>
          <w:szCs w:val="28"/>
        </w:rPr>
        <w:t>o</w:t>
      </w:r>
      <w:r w:rsidR="009302C7"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47 of Margao.</w:t>
      </w:r>
    </w:p>
    <w:p w:rsidR="0013347B" w:rsidRPr="00B74C7D" w:rsidRDefault="0013347B" w:rsidP="0013347B">
      <w:pPr>
        <w:autoSpaceDE w:val="0"/>
        <w:autoSpaceDN w:val="0"/>
        <w:adjustRightInd w:val="0"/>
        <w:spacing w:after="0" w:line="240" w:lineRule="auto"/>
        <w:ind w:firstLine="720"/>
        <w:jc w:val="both"/>
        <w:rPr>
          <w:rFonts w:ascii="Times New Roman" w:hAnsi="Times New Roman" w:cs="Times New Roman"/>
          <w:sz w:val="20"/>
          <w:szCs w:val="28"/>
        </w:rPr>
      </w:pPr>
    </w:p>
    <w:p w:rsidR="00116512" w:rsidRPr="00B74C7D" w:rsidRDefault="00116512"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Appeal was taken for hearing during which, the Appellant was represented by Adv. S. Usgaonkar and whereas the Respondent PDA was represented by Adv. Vivek Rodrigues.</w:t>
      </w:r>
    </w:p>
    <w:p w:rsidR="00116512" w:rsidRPr="00B74C7D" w:rsidRDefault="00116512" w:rsidP="0013347B">
      <w:pPr>
        <w:autoSpaceDE w:val="0"/>
        <w:autoSpaceDN w:val="0"/>
        <w:adjustRightInd w:val="0"/>
        <w:spacing w:after="0" w:line="240" w:lineRule="auto"/>
        <w:jc w:val="both"/>
        <w:rPr>
          <w:rFonts w:ascii="Times New Roman" w:hAnsi="Times New Roman" w:cs="Times New Roman"/>
          <w:sz w:val="20"/>
          <w:szCs w:val="28"/>
        </w:rPr>
      </w:pPr>
    </w:p>
    <w:p w:rsidR="000B2085" w:rsidRPr="00B74C7D" w:rsidRDefault="00116512"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 Advocate for the Appellant Mr. S. Usgaonkar submitted that the sole ground for revoking the Development </w:t>
      </w:r>
      <w:r w:rsidR="000B2085" w:rsidRPr="00B74C7D">
        <w:rPr>
          <w:rFonts w:ascii="Times New Roman" w:hAnsi="Times New Roman" w:cs="Times New Roman"/>
          <w:sz w:val="28"/>
          <w:szCs w:val="28"/>
        </w:rPr>
        <w:t>P</w:t>
      </w:r>
      <w:r w:rsidRPr="00B74C7D">
        <w:rPr>
          <w:rFonts w:ascii="Times New Roman" w:hAnsi="Times New Roman" w:cs="Times New Roman"/>
          <w:sz w:val="28"/>
          <w:szCs w:val="28"/>
        </w:rPr>
        <w:t>ermission granted to the Appellant is based on ground of misrepresentation referred to at cond</w:t>
      </w:r>
      <w:r w:rsidR="00981130" w:rsidRPr="00B74C7D">
        <w:rPr>
          <w:rFonts w:ascii="Times New Roman" w:hAnsi="Times New Roman" w:cs="Times New Roman"/>
          <w:sz w:val="28"/>
          <w:szCs w:val="28"/>
        </w:rPr>
        <w:t>ition no. 2 of the Development P</w:t>
      </w:r>
      <w:r w:rsidRPr="00B74C7D">
        <w:rPr>
          <w:rFonts w:ascii="Times New Roman" w:hAnsi="Times New Roman" w:cs="Times New Roman"/>
          <w:sz w:val="28"/>
          <w:szCs w:val="28"/>
        </w:rPr>
        <w:t>ermission</w:t>
      </w:r>
      <w:r w:rsidR="00981130" w:rsidRPr="00B74C7D">
        <w:rPr>
          <w:rFonts w:ascii="Times New Roman" w:hAnsi="Times New Roman" w:cs="Times New Roman"/>
          <w:sz w:val="28"/>
          <w:szCs w:val="28"/>
        </w:rPr>
        <w:t xml:space="preserve"> and stated t</w:t>
      </w:r>
      <w:r w:rsidRPr="00B74C7D">
        <w:rPr>
          <w:rFonts w:ascii="Times New Roman" w:hAnsi="Times New Roman" w:cs="Times New Roman"/>
          <w:sz w:val="28"/>
          <w:szCs w:val="28"/>
        </w:rPr>
        <w:t>he allegations</w:t>
      </w:r>
      <w:r w:rsidR="000B2085" w:rsidRPr="00B74C7D">
        <w:rPr>
          <w:rFonts w:ascii="Times New Roman" w:hAnsi="Times New Roman" w:cs="Times New Roman"/>
          <w:sz w:val="28"/>
          <w:szCs w:val="28"/>
        </w:rPr>
        <w:t xml:space="preserve"> is that</w:t>
      </w:r>
      <w:r w:rsidRPr="00B74C7D">
        <w:rPr>
          <w:rFonts w:ascii="Times New Roman" w:hAnsi="Times New Roman" w:cs="Times New Roman"/>
          <w:sz w:val="28"/>
          <w:szCs w:val="28"/>
        </w:rPr>
        <w:t xml:space="preserve"> in the Plans submitted for approval, </w:t>
      </w:r>
      <w:r w:rsidR="00981130" w:rsidRPr="00B74C7D">
        <w:rPr>
          <w:rFonts w:ascii="Times New Roman" w:hAnsi="Times New Roman" w:cs="Times New Roman"/>
          <w:sz w:val="28"/>
          <w:szCs w:val="28"/>
        </w:rPr>
        <w:t>he</w:t>
      </w:r>
      <w:r w:rsidRPr="00B74C7D">
        <w:rPr>
          <w:rFonts w:ascii="Times New Roman" w:hAnsi="Times New Roman" w:cs="Times New Roman"/>
          <w:sz w:val="28"/>
          <w:szCs w:val="28"/>
        </w:rPr>
        <w:t xml:space="preserve"> has deliberately not shown existing 3 meters wide road touching the southern boundary of the property and thereby has sought setback of 1.5 meters, which is against the Planning Regulations and the construction of the building carried out</w:t>
      </w:r>
      <w:r w:rsidR="00981130" w:rsidRPr="00B74C7D">
        <w:rPr>
          <w:rFonts w:ascii="Times New Roman" w:hAnsi="Times New Roman" w:cs="Times New Roman"/>
          <w:sz w:val="28"/>
          <w:szCs w:val="28"/>
        </w:rPr>
        <w:t xml:space="preserve"> by him, is </w:t>
      </w:r>
      <w:r w:rsidRPr="00B74C7D">
        <w:rPr>
          <w:rFonts w:ascii="Times New Roman" w:hAnsi="Times New Roman" w:cs="Times New Roman"/>
          <w:sz w:val="28"/>
          <w:szCs w:val="28"/>
        </w:rPr>
        <w:t xml:space="preserve"> without maintaining required setback of 3 meters on the southern side of the property. </w:t>
      </w:r>
    </w:p>
    <w:p w:rsidR="000B2085" w:rsidRPr="00B74C7D" w:rsidRDefault="000B2085" w:rsidP="000B2085">
      <w:pPr>
        <w:autoSpaceDE w:val="0"/>
        <w:autoSpaceDN w:val="0"/>
        <w:adjustRightInd w:val="0"/>
        <w:spacing w:after="0" w:line="240" w:lineRule="auto"/>
        <w:ind w:firstLine="720"/>
        <w:jc w:val="both"/>
        <w:rPr>
          <w:rFonts w:ascii="Times New Roman" w:hAnsi="Times New Roman" w:cs="Times New Roman"/>
          <w:sz w:val="18"/>
          <w:szCs w:val="28"/>
        </w:rPr>
      </w:pPr>
    </w:p>
    <w:p w:rsidR="00D141D4" w:rsidRDefault="000B2085" w:rsidP="00D141D4">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Appellant </w:t>
      </w:r>
      <w:r w:rsidR="00116512" w:rsidRPr="00B74C7D">
        <w:rPr>
          <w:rFonts w:ascii="Times New Roman" w:hAnsi="Times New Roman" w:cs="Times New Roman"/>
          <w:sz w:val="28"/>
          <w:szCs w:val="28"/>
        </w:rPr>
        <w:t xml:space="preserve">submitted that the Site Plan very clearly shows the road on the western side touching the plot from where the access is </w:t>
      </w:r>
      <w:r w:rsidR="00981130" w:rsidRPr="00B74C7D">
        <w:rPr>
          <w:rFonts w:ascii="Times New Roman" w:hAnsi="Times New Roman" w:cs="Times New Roman"/>
          <w:sz w:val="28"/>
          <w:szCs w:val="28"/>
        </w:rPr>
        <w:t>taken to the proposed building and further stated that t</w:t>
      </w:r>
      <w:r w:rsidR="00116512" w:rsidRPr="00B74C7D">
        <w:rPr>
          <w:rFonts w:ascii="Times New Roman" w:hAnsi="Times New Roman" w:cs="Times New Roman"/>
          <w:sz w:val="28"/>
          <w:szCs w:val="28"/>
        </w:rPr>
        <w:t xml:space="preserve">he alleged access/road on southern side is not a means of access to </w:t>
      </w:r>
      <w:r w:rsidR="00981130" w:rsidRPr="00B74C7D">
        <w:rPr>
          <w:rFonts w:ascii="Times New Roman" w:hAnsi="Times New Roman" w:cs="Times New Roman"/>
          <w:sz w:val="28"/>
          <w:szCs w:val="28"/>
        </w:rPr>
        <w:t>his</w:t>
      </w:r>
      <w:r w:rsidR="00116512" w:rsidRPr="00B74C7D">
        <w:rPr>
          <w:rFonts w:ascii="Times New Roman" w:hAnsi="Times New Roman" w:cs="Times New Roman"/>
          <w:sz w:val="28"/>
          <w:szCs w:val="28"/>
        </w:rPr>
        <w:t xml:space="preserve"> plot </w:t>
      </w:r>
      <w:r w:rsidR="00981130" w:rsidRPr="00B74C7D">
        <w:rPr>
          <w:rFonts w:ascii="Times New Roman" w:hAnsi="Times New Roman" w:cs="Times New Roman"/>
          <w:sz w:val="28"/>
          <w:szCs w:val="28"/>
        </w:rPr>
        <w:t>and t</w:t>
      </w:r>
      <w:r w:rsidR="00116512" w:rsidRPr="00B74C7D">
        <w:rPr>
          <w:rFonts w:ascii="Times New Roman" w:hAnsi="Times New Roman" w:cs="Times New Roman"/>
          <w:sz w:val="28"/>
          <w:szCs w:val="28"/>
        </w:rPr>
        <w:t>hat</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the Site Plan shows all relevant data required to be shown under Clause</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3.2C1.(a) of the Goa Land Development and Building Construction</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Regulations, 2010</w:t>
      </w:r>
      <w:r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and that there is no</w:t>
      </w:r>
      <w:r w:rsidRPr="00B74C7D">
        <w:rPr>
          <w:rFonts w:ascii="Times New Roman" w:hAnsi="Times New Roman" w:cs="Times New Roman"/>
          <w:sz w:val="28"/>
          <w:szCs w:val="28"/>
        </w:rPr>
        <w:t xml:space="preserve"> such </w:t>
      </w:r>
      <w:r w:rsidR="00116512" w:rsidRPr="00B74C7D">
        <w:rPr>
          <w:rFonts w:ascii="Times New Roman" w:hAnsi="Times New Roman" w:cs="Times New Roman"/>
          <w:sz w:val="28"/>
          <w:szCs w:val="28"/>
        </w:rPr>
        <w:t>requirement for showing the</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alleged existing access road on the southern boundary of the plot, which</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infact </w:t>
      </w:r>
      <w:r w:rsidRPr="00B74C7D">
        <w:rPr>
          <w:rFonts w:ascii="Times New Roman" w:hAnsi="Times New Roman" w:cs="Times New Roman"/>
          <w:sz w:val="28"/>
          <w:szCs w:val="28"/>
        </w:rPr>
        <w:t xml:space="preserve"> he said </w:t>
      </w:r>
      <w:r w:rsidR="00116512" w:rsidRPr="00B74C7D">
        <w:rPr>
          <w:rFonts w:ascii="Times New Roman" w:hAnsi="Times New Roman" w:cs="Times New Roman"/>
          <w:sz w:val="28"/>
          <w:szCs w:val="28"/>
        </w:rPr>
        <w:t>is a private access from the main road to the plot situated on the</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eastern side of </w:t>
      </w:r>
      <w:r w:rsidR="00981130" w:rsidRPr="00B74C7D">
        <w:rPr>
          <w:rFonts w:ascii="Times New Roman" w:hAnsi="Times New Roman" w:cs="Times New Roman"/>
          <w:sz w:val="28"/>
          <w:szCs w:val="28"/>
        </w:rPr>
        <w:t>his</w:t>
      </w:r>
      <w:r w:rsidR="00116512" w:rsidRPr="00B74C7D">
        <w:rPr>
          <w:rFonts w:ascii="Times New Roman" w:hAnsi="Times New Roman" w:cs="Times New Roman"/>
          <w:sz w:val="28"/>
          <w:szCs w:val="28"/>
        </w:rPr>
        <w:t xml:space="preserve"> plot. </w:t>
      </w:r>
    </w:p>
    <w:p w:rsidR="00D141D4" w:rsidRPr="00D141D4" w:rsidRDefault="00D141D4" w:rsidP="00D141D4">
      <w:pPr>
        <w:autoSpaceDE w:val="0"/>
        <w:autoSpaceDN w:val="0"/>
        <w:adjustRightInd w:val="0"/>
        <w:spacing w:after="0" w:line="360" w:lineRule="auto"/>
        <w:ind w:firstLine="720"/>
        <w:jc w:val="both"/>
        <w:rPr>
          <w:rFonts w:ascii="Times New Roman" w:hAnsi="Times New Roman" w:cs="Times New Roman"/>
          <w:sz w:val="12"/>
          <w:szCs w:val="28"/>
        </w:rPr>
      </w:pPr>
    </w:p>
    <w:p w:rsidR="00981130" w:rsidRPr="00B74C7D" w:rsidRDefault="000B2085" w:rsidP="00D141D4">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Appellant </w:t>
      </w:r>
      <w:r w:rsidR="00981130" w:rsidRPr="00B74C7D">
        <w:rPr>
          <w:rFonts w:ascii="Times New Roman" w:hAnsi="Times New Roman" w:cs="Times New Roman"/>
          <w:sz w:val="28"/>
          <w:szCs w:val="28"/>
        </w:rPr>
        <w:t>further stated t</w:t>
      </w:r>
      <w:r w:rsidR="00116512" w:rsidRPr="00B74C7D">
        <w:rPr>
          <w:rFonts w:ascii="Times New Roman" w:hAnsi="Times New Roman" w:cs="Times New Roman"/>
          <w:sz w:val="28"/>
          <w:szCs w:val="28"/>
        </w:rPr>
        <w:t xml:space="preserve">hat </w:t>
      </w:r>
      <w:r w:rsidRPr="00B74C7D">
        <w:rPr>
          <w:rFonts w:ascii="Times New Roman" w:hAnsi="Times New Roman" w:cs="Times New Roman"/>
          <w:sz w:val="28"/>
          <w:szCs w:val="28"/>
        </w:rPr>
        <w:t xml:space="preserve">in the </w:t>
      </w:r>
      <w:r w:rsidR="00116512" w:rsidRPr="00B74C7D">
        <w:rPr>
          <w:rFonts w:ascii="Times New Roman" w:hAnsi="Times New Roman" w:cs="Times New Roman"/>
          <w:sz w:val="28"/>
          <w:szCs w:val="28"/>
        </w:rPr>
        <w:t>approv</w:t>
      </w:r>
      <w:r w:rsidRPr="00B74C7D">
        <w:rPr>
          <w:rFonts w:ascii="Times New Roman" w:hAnsi="Times New Roman" w:cs="Times New Roman"/>
          <w:sz w:val="28"/>
          <w:szCs w:val="28"/>
        </w:rPr>
        <w:t xml:space="preserve">al for </w:t>
      </w:r>
      <w:r w:rsidR="00981130" w:rsidRPr="00B74C7D">
        <w:rPr>
          <w:rFonts w:ascii="Times New Roman" w:hAnsi="Times New Roman" w:cs="Times New Roman"/>
          <w:sz w:val="28"/>
          <w:szCs w:val="28"/>
        </w:rPr>
        <w:t>his construction</w:t>
      </w:r>
      <w:r w:rsidR="00116512" w:rsidRPr="00B74C7D">
        <w:rPr>
          <w:rFonts w:ascii="Times New Roman" w:hAnsi="Times New Roman" w:cs="Times New Roman"/>
          <w:sz w:val="28"/>
          <w:szCs w:val="28"/>
        </w:rPr>
        <w:t xml:space="preserve"> as shown in the Plan, there is no advantage or benefit taken</w:t>
      </w:r>
      <w:r w:rsidRPr="00B74C7D">
        <w:rPr>
          <w:rFonts w:ascii="Times New Roman" w:hAnsi="Times New Roman" w:cs="Times New Roman"/>
          <w:sz w:val="28"/>
          <w:szCs w:val="28"/>
        </w:rPr>
        <w:t xml:space="preserve"> by him</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of non-</w:t>
      </w:r>
      <w:r w:rsidR="00116512" w:rsidRPr="00B74C7D">
        <w:rPr>
          <w:rFonts w:ascii="Times New Roman" w:hAnsi="Times New Roman" w:cs="Times New Roman"/>
          <w:sz w:val="28"/>
          <w:szCs w:val="28"/>
        </w:rPr>
        <w:lastRenderedPageBreak/>
        <w:t>existence or of the existence of the said access road of 3 meters</w:t>
      </w:r>
      <w:r w:rsidR="00981130" w:rsidRPr="00B74C7D">
        <w:rPr>
          <w:rFonts w:ascii="Times New Roman" w:hAnsi="Times New Roman" w:cs="Times New Roman"/>
          <w:sz w:val="28"/>
          <w:szCs w:val="28"/>
        </w:rPr>
        <w:t xml:space="preserve"> and t</w:t>
      </w:r>
      <w:r w:rsidR="00116512" w:rsidRPr="00B74C7D">
        <w:rPr>
          <w:rFonts w:ascii="Times New Roman" w:hAnsi="Times New Roman" w:cs="Times New Roman"/>
          <w:sz w:val="28"/>
          <w:szCs w:val="28"/>
        </w:rPr>
        <w:t xml:space="preserve">hat </w:t>
      </w:r>
      <w:r w:rsidR="00981130" w:rsidRPr="00B74C7D">
        <w:rPr>
          <w:rFonts w:ascii="Times New Roman" w:hAnsi="Times New Roman" w:cs="Times New Roman"/>
          <w:sz w:val="28"/>
          <w:szCs w:val="28"/>
        </w:rPr>
        <w:t xml:space="preserve">he has maintained </w:t>
      </w:r>
      <w:r w:rsidR="00116512" w:rsidRPr="00B74C7D">
        <w:rPr>
          <w:rFonts w:ascii="Times New Roman" w:hAnsi="Times New Roman" w:cs="Times New Roman"/>
          <w:sz w:val="28"/>
          <w:szCs w:val="28"/>
        </w:rPr>
        <w:t>require</w:t>
      </w:r>
      <w:r w:rsidR="00981130" w:rsidRPr="00B74C7D">
        <w:rPr>
          <w:rFonts w:ascii="Times New Roman" w:hAnsi="Times New Roman" w:cs="Times New Roman"/>
          <w:sz w:val="28"/>
          <w:szCs w:val="28"/>
        </w:rPr>
        <w:t>d</w:t>
      </w:r>
      <w:r w:rsidR="00116512" w:rsidRPr="00B74C7D">
        <w:rPr>
          <w:rFonts w:ascii="Times New Roman" w:hAnsi="Times New Roman" w:cs="Times New Roman"/>
          <w:sz w:val="28"/>
          <w:szCs w:val="28"/>
        </w:rPr>
        <w:t xml:space="preserve"> setback</w:t>
      </w:r>
      <w:r w:rsidR="00981130" w:rsidRPr="00B74C7D">
        <w:rPr>
          <w:rFonts w:ascii="Times New Roman" w:hAnsi="Times New Roman" w:cs="Times New Roman"/>
          <w:sz w:val="28"/>
          <w:szCs w:val="28"/>
        </w:rPr>
        <w:t>s</w:t>
      </w:r>
      <w:r w:rsidR="00116512" w:rsidRPr="00B74C7D">
        <w:rPr>
          <w:rFonts w:ascii="Times New Roman" w:hAnsi="Times New Roman" w:cs="Times New Roman"/>
          <w:sz w:val="28"/>
          <w:szCs w:val="28"/>
        </w:rPr>
        <w:t xml:space="preserve"> </w:t>
      </w:r>
      <w:r w:rsidR="00981130" w:rsidRPr="00B74C7D">
        <w:rPr>
          <w:rFonts w:ascii="Times New Roman" w:hAnsi="Times New Roman" w:cs="Times New Roman"/>
          <w:sz w:val="28"/>
          <w:szCs w:val="28"/>
        </w:rPr>
        <w:t xml:space="preserve">as mentioned </w:t>
      </w:r>
      <w:r w:rsidR="00116512" w:rsidRPr="00B74C7D">
        <w:rPr>
          <w:rFonts w:ascii="Times New Roman" w:hAnsi="Times New Roman" w:cs="Times New Roman"/>
          <w:sz w:val="28"/>
          <w:szCs w:val="28"/>
        </w:rPr>
        <w:t>under the relevant</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Regulations at Clause 4.4; namely, 4.4.2</w:t>
      </w:r>
      <w:r w:rsidR="00981130" w:rsidRPr="00B74C7D">
        <w:rPr>
          <w:rFonts w:ascii="Times New Roman" w:hAnsi="Times New Roman" w:cs="Times New Roman"/>
          <w:sz w:val="28"/>
          <w:szCs w:val="28"/>
        </w:rPr>
        <w:t xml:space="preserve"> and stated </w:t>
      </w:r>
      <w:r w:rsidR="00116512" w:rsidRPr="00B74C7D">
        <w:rPr>
          <w:rFonts w:ascii="Times New Roman" w:hAnsi="Times New Roman" w:cs="Times New Roman"/>
          <w:sz w:val="28"/>
          <w:szCs w:val="28"/>
        </w:rPr>
        <w:t xml:space="preserve">that </w:t>
      </w:r>
      <w:r w:rsidR="00981130" w:rsidRPr="00B74C7D">
        <w:rPr>
          <w:rFonts w:ascii="Times New Roman" w:hAnsi="Times New Roman" w:cs="Times New Roman"/>
          <w:sz w:val="28"/>
          <w:szCs w:val="28"/>
        </w:rPr>
        <w:t xml:space="preserve">the said regulation shows that </w:t>
      </w:r>
      <w:r w:rsidR="00116512" w:rsidRPr="00B74C7D">
        <w:rPr>
          <w:rFonts w:ascii="Times New Roman" w:hAnsi="Times New Roman" w:cs="Times New Roman"/>
          <w:sz w:val="28"/>
          <w:szCs w:val="28"/>
        </w:rPr>
        <w:t>setback distances</w:t>
      </w:r>
      <w:r w:rsidR="00981130"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have no reference to road bounding on the plot.</w:t>
      </w:r>
      <w:r w:rsidR="00981130" w:rsidRPr="00B74C7D">
        <w:rPr>
          <w:rFonts w:ascii="Times New Roman" w:hAnsi="Times New Roman" w:cs="Times New Roman"/>
          <w:sz w:val="28"/>
          <w:szCs w:val="28"/>
        </w:rPr>
        <w:t xml:space="preserve">  </w:t>
      </w:r>
    </w:p>
    <w:p w:rsidR="00981130" w:rsidRPr="00B74C7D" w:rsidRDefault="00981130" w:rsidP="0013347B">
      <w:pPr>
        <w:autoSpaceDE w:val="0"/>
        <w:autoSpaceDN w:val="0"/>
        <w:adjustRightInd w:val="0"/>
        <w:spacing w:after="0" w:line="240" w:lineRule="auto"/>
        <w:jc w:val="both"/>
        <w:rPr>
          <w:rFonts w:ascii="Times New Roman" w:hAnsi="Times New Roman" w:cs="Times New Roman"/>
          <w:sz w:val="18"/>
          <w:szCs w:val="28"/>
        </w:rPr>
      </w:pPr>
    </w:p>
    <w:p w:rsidR="00116512" w:rsidRPr="00B74C7D" w:rsidRDefault="00981130"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Appellant further stated t</w:t>
      </w:r>
      <w:r w:rsidR="00116512" w:rsidRPr="00B74C7D">
        <w:rPr>
          <w:rFonts w:ascii="Times New Roman" w:hAnsi="Times New Roman" w:cs="Times New Roman"/>
          <w:sz w:val="28"/>
          <w:szCs w:val="28"/>
        </w:rPr>
        <w:t>hat in the present case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Clause (a) of th</w:t>
      </w:r>
      <w:r w:rsidRPr="00B74C7D">
        <w:rPr>
          <w:rFonts w:ascii="Times New Roman" w:hAnsi="Times New Roman" w:cs="Times New Roman"/>
          <w:sz w:val="28"/>
          <w:szCs w:val="28"/>
        </w:rPr>
        <w:t>e</w:t>
      </w:r>
      <w:r w:rsidR="00116512" w:rsidRPr="00B74C7D">
        <w:rPr>
          <w:rFonts w:ascii="Times New Roman" w:hAnsi="Times New Roman" w:cs="Times New Roman"/>
          <w:sz w:val="28"/>
          <w:szCs w:val="28"/>
        </w:rPr>
        <w:t xml:space="preserve"> Regulation is attracted</w:t>
      </w:r>
      <w:r w:rsidR="000B2085"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because on the </w:t>
      </w:r>
      <w:r w:rsidR="000B2085" w:rsidRPr="00B74C7D">
        <w:rPr>
          <w:rFonts w:ascii="Times New Roman" w:hAnsi="Times New Roman" w:cs="Times New Roman"/>
          <w:sz w:val="28"/>
          <w:szCs w:val="28"/>
        </w:rPr>
        <w:t>s</w:t>
      </w:r>
      <w:r w:rsidR="00116512" w:rsidRPr="00B74C7D">
        <w:rPr>
          <w:rFonts w:ascii="Times New Roman" w:hAnsi="Times New Roman" w:cs="Times New Roman"/>
          <w:sz w:val="28"/>
          <w:szCs w:val="28"/>
        </w:rPr>
        <w:t>outhern side a</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setback of 1.50 meters is permissible</w:t>
      </w:r>
      <w:r w:rsidR="000B2085"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prov</w:t>
      </w:r>
      <w:r w:rsidR="000B2085" w:rsidRPr="00B74C7D">
        <w:rPr>
          <w:rFonts w:ascii="Times New Roman" w:hAnsi="Times New Roman" w:cs="Times New Roman"/>
          <w:sz w:val="28"/>
          <w:szCs w:val="28"/>
        </w:rPr>
        <w:t xml:space="preserve">ided it is a dead wall without </w:t>
      </w:r>
      <w:r w:rsidR="0013347B"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pro</w:t>
      </w:r>
      <w:r w:rsidRPr="00B74C7D">
        <w:rPr>
          <w:rFonts w:ascii="Times New Roman" w:hAnsi="Times New Roman" w:cs="Times New Roman"/>
          <w:sz w:val="28"/>
          <w:szCs w:val="28"/>
        </w:rPr>
        <w:t xml:space="preserve">vision of light and ventilation and </w:t>
      </w:r>
      <w:r w:rsidR="00116512" w:rsidRPr="00B74C7D">
        <w:rPr>
          <w:rFonts w:ascii="Times New Roman" w:hAnsi="Times New Roman" w:cs="Times New Roman"/>
          <w:sz w:val="28"/>
          <w:szCs w:val="28"/>
        </w:rPr>
        <w:t xml:space="preserve">submitted that though the </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drawings</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of the second and t</w:t>
      </w:r>
      <w:r w:rsidR="00D72499" w:rsidRPr="00B74C7D">
        <w:rPr>
          <w:rFonts w:ascii="Times New Roman" w:hAnsi="Times New Roman" w:cs="Times New Roman"/>
          <w:sz w:val="28"/>
          <w:szCs w:val="28"/>
        </w:rPr>
        <w:t>hird floor in the approved Plan</w:t>
      </w:r>
      <w:r w:rsidR="00116512" w:rsidRPr="00B74C7D">
        <w:rPr>
          <w:rFonts w:ascii="Times New Roman" w:hAnsi="Times New Roman" w:cs="Times New Roman"/>
          <w:sz w:val="28"/>
          <w:szCs w:val="28"/>
        </w:rPr>
        <w:t xml:space="preserve"> showed opening of the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balcony, while erecting the building</w:t>
      </w:r>
      <w:r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he </w:t>
      </w:r>
      <w:r w:rsidR="00116512" w:rsidRPr="00B74C7D">
        <w:rPr>
          <w:rFonts w:ascii="Times New Roman" w:hAnsi="Times New Roman" w:cs="Times New Roman"/>
          <w:sz w:val="28"/>
          <w:szCs w:val="28"/>
        </w:rPr>
        <w:t>has not kept any such</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opening and has constructed a dead wall</w:t>
      </w:r>
      <w:r w:rsidRPr="00B74C7D">
        <w:rPr>
          <w:rFonts w:ascii="Times New Roman" w:hAnsi="Times New Roman" w:cs="Times New Roman"/>
          <w:sz w:val="28"/>
          <w:szCs w:val="28"/>
        </w:rPr>
        <w:t xml:space="preserve"> and t</w:t>
      </w:r>
      <w:r w:rsidR="00D72499" w:rsidRPr="00B74C7D">
        <w:rPr>
          <w:rFonts w:ascii="Times New Roman" w:hAnsi="Times New Roman" w:cs="Times New Roman"/>
          <w:sz w:val="28"/>
          <w:szCs w:val="28"/>
        </w:rPr>
        <w:t>herefore</w:t>
      </w:r>
      <w:r w:rsidR="00116512" w:rsidRPr="00B74C7D">
        <w:rPr>
          <w:rFonts w:ascii="Times New Roman" w:hAnsi="Times New Roman" w:cs="Times New Roman"/>
          <w:sz w:val="28"/>
          <w:szCs w:val="28"/>
        </w:rPr>
        <w:t xml:space="preserve"> it is a matter of</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revision of the Plan to show the development which is in conformity of</w:t>
      </w:r>
      <w:r w:rsidRPr="00B74C7D">
        <w:rPr>
          <w:rFonts w:ascii="Times New Roman" w:hAnsi="Times New Roman" w:cs="Times New Roman"/>
          <w:sz w:val="28"/>
          <w:szCs w:val="28"/>
        </w:rPr>
        <w:t xml:space="preserve"> the Building Regulations.  The Appellant</w:t>
      </w:r>
      <w:r w:rsidR="0013347B"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therefore submitted that the </w:t>
      </w:r>
      <w:r w:rsidRPr="00B74C7D">
        <w:rPr>
          <w:rFonts w:ascii="Times New Roman" w:hAnsi="Times New Roman" w:cs="Times New Roman"/>
          <w:sz w:val="28"/>
          <w:szCs w:val="28"/>
        </w:rPr>
        <w:t xml:space="preserve">Stop Work Order and the Revocation order be set aside  and the </w:t>
      </w:r>
      <w:r w:rsidR="00116512" w:rsidRPr="00B74C7D">
        <w:rPr>
          <w:rFonts w:ascii="Times New Roman" w:hAnsi="Times New Roman" w:cs="Times New Roman"/>
          <w:sz w:val="28"/>
          <w:szCs w:val="28"/>
        </w:rPr>
        <w:t>Development Permission be restored.</w:t>
      </w:r>
    </w:p>
    <w:p w:rsidR="00981130" w:rsidRPr="00B74C7D" w:rsidRDefault="00981130" w:rsidP="0013347B">
      <w:pPr>
        <w:autoSpaceDE w:val="0"/>
        <w:autoSpaceDN w:val="0"/>
        <w:adjustRightInd w:val="0"/>
        <w:spacing w:after="0" w:line="240" w:lineRule="auto"/>
        <w:rPr>
          <w:rFonts w:ascii="Times New Roman" w:hAnsi="Times New Roman" w:cs="Times New Roman"/>
          <w:sz w:val="18"/>
          <w:szCs w:val="28"/>
        </w:rPr>
      </w:pPr>
    </w:p>
    <w:p w:rsidR="00116512" w:rsidRPr="00B74C7D" w:rsidRDefault="00116512"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Advocate for the </w:t>
      </w:r>
      <w:r w:rsidR="00981130" w:rsidRPr="00B74C7D">
        <w:rPr>
          <w:rFonts w:ascii="Times New Roman" w:hAnsi="Times New Roman" w:cs="Times New Roman"/>
          <w:sz w:val="28"/>
          <w:szCs w:val="28"/>
        </w:rPr>
        <w:t xml:space="preserve">Respondent </w:t>
      </w:r>
      <w:r w:rsidRPr="00B74C7D">
        <w:rPr>
          <w:rFonts w:ascii="Times New Roman" w:hAnsi="Times New Roman" w:cs="Times New Roman"/>
          <w:sz w:val="28"/>
          <w:szCs w:val="28"/>
        </w:rPr>
        <w:t>SGPDA, Mr. Vivek Rodrigues submitted that the</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Revocation Order is justified because the Appellant himself</w:t>
      </w:r>
      <w:r w:rsidR="000B2085" w:rsidRPr="00B74C7D">
        <w:rPr>
          <w:rFonts w:ascii="Times New Roman" w:hAnsi="Times New Roman" w:cs="Times New Roman"/>
          <w:sz w:val="28"/>
          <w:szCs w:val="28"/>
        </w:rPr>
        <w:t xml:space="preserve"> has</w:t>
      </w:r>
      <w:r w:rsidRPr="00B74C7D">
        <w:rPr>
          <w:rFonts w:ascii="Times New Roman" w:hAnsi="Times New Roman" w:cs="Times New Roman"/>
          <w:sz w:val="28"/>
          <w:szCs w:val="28"/>
        </w:rPr>
        <w:t xml:space="preserve"> produced his</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title Sale Deed to which the Plan is annexed showing the plot under</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development</w:t>
      </w:r>
      <w:r w:rsidR="000B2085" w:rsidRPr="00B74C7D">
        <w:rPr>
          <w:rFonts w:ascii="Times New Roman" w:hAnsi="Times New Roman" w:cs="Times New Roman"/>
          <w:sz w:val="28"/>
          <w:szCs w:val="28"/>
        </w:rPr>
        <w:t>,</w:t>
      </w:r>
      <w:r w:rsidRPr="00B74C7D">
        <w:rPr>
          <w:rFonts w:ascii="Times New Roman" w:hAnsi="Times New Roman" w:cs="Times New Roman"/>
          <w:sz w:val="28"/>
          <w:szCs w:val="28"/>
        </w:rPr>
        <w:t xml:space="preserve"> which clearly depicts 3 meter access road on the southern</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side of </w:t>
      </w:r>
      <w:r w:rsidR="00981130" w:rsidRPr="00B74C7D">
        <w:rPr>
          <w:rFonts w:ascii="Times New Roman" w:hAnsi="Times New Roman" w:cs="Times New Roman"/>
          <w:sz w:val="28"/>
          <w:szCs w:val="28"/>
        </w:rPr>
        <w:t>his</w:t>
      </w:r>
      <w:r w:rsidRPr="00B74C7D">
        <w:rPr>
          <w:rFonts w:ascii="Times New Roman" w:hAnsi="Times New Roman" w:cs="Times New Roman"/>
          <w:sz w:val="28"/>
          <w:szCs w:val="28"/>
        </w:rPr>
        <w:t xml:space="preserve"> plot and which had to be shown </w:t>
      </w:r>
      <w:r w:rsidR="000B2085" w:rsidRPr="00B74C7D">
        <w:rPr>
          <w:rFonts w:ascii="Times New Roman" w:hAnsi="Times New Roman" w:cs="Times New Roman"/>
          <w:sz w:val="28"/>
          <w:szCs w:val="28"/>
        </w:rPr>
        <w:t>on</w:t>
      </w:r>
      <w:r w:rsidRPr="00B74C7D">
        <w:rPr>
          <w:rFonts w:ascii="Times New Roman" w:hAnsi="Times New Roman" w:cs="Times New Roman"/>
          <w:sz w:val="28"/>
          <w:szCs w:val="28"/>
        </w:rPr>
        <w:t xml:space="preserve"> the Site Plan of</w:t>
      </w:r>
      <w:r w:rsidR="00981130" w:rsidRPr="00B74C7D">
        <w:rPr>
          <w:rFonts w:ascii="Times New Roman" w:hAnsi="Times New Roman" w:cs="Times New Roman"/>
          <w:sz w:val="28"/>
          <w:szCs w:val="28"/>
        </w:rPr>
        <w:t xml:space="preserve"> the approved Plan and therefore all the setbacks required under the regulations</w:t>
      </w:r>
      <w:r w:rsidR="00D72499" w:rsidRPr="00B74C7D">
        <w:rPr>
          <w:rFonts w:ascii="Times New Roman" w:hAnsi="Times New Roman" w:cs="Times New Roman"/>
          <w:sz w:val="28"/>
          <w:szCs w:val="28"/>
        </w:rPr>
        <w:t>,</w:t>
      </w:r>
      <w:r w:rsidR="00981130" w:rsidRPr="00B74C7D">
        <w:rPr>
          <w:rFonts w:ascii="Times New Roman" w:hAnsi="Times New Roman" w:cs="Times New Roman"/>
          <w:sz w:val="28"/>
          <w:szCs w:val="28"/>
        </w:rPr>
        <w:t xml:space="preserve"> as applicable should have been shown.</w:t>
      </w:r>
    </w:p>
    <w:p w:rsidR="00981130" w:rsidRPr="00B74C7D" w:rsidRDefault="00981130" w:rsidP="0013347B">
      <w:pPr>
        <w:autoSpaceDE w:val="0"/>
        <w:autoSpaceDN w:val="0"/>
        <w:adjustRightInd w:val="0"/>
        <w:spacing w:after="0" w:line="240" w:lineRule="auto"/>
        <w:rPr>
          <w:rFonts w:ascii="Times New Roman" w:hAnsi="Times New Roman" w:cs="Times New Roman"/>
          <w:sz w:val="18"/>
          <w:szCs w:val="28"/>
        </w:rPr>
      </w:pPr>
    </w:p>
    <w:p w:rsidR="00981130" w:rsidRPr="00B74C7D" w:rsidRDefault="00116512"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After hearing the submissions and perusing the record</w:t>
      </w:r>
      <w:r w:rsidR="000B2085" w:rsidRPr="00B74C7D">
        <w:rPr>
          <w:rFonts w:ascii="Times New Roman" w:hAnsi="Times New Roman" w:cs="Times New Roman"/>
          <w:sz w:val="28"/>
          <w:szCs w:val="28"/>
        </w:rPr>
        <w:t>s</w:t>
      </w:r>
      <w:r w:rsidRPr="00B74C7D">
        <w:rPr>
          <w:rFonts w:ascii="Times New Roman" w:hAnsi="Times New Roman" w:cs="Times New Roman"/>
          <w:sz w:val="28"/>
          <w:szCs w:val="28"/>
        </w:rPr>
        <w:t xml:space="preserve"> annexed to</w:t>
      </w:r>
      <w:r w:rsidR="0013347B" w:rsidRPr="00B74C7D">
        <w:rPr>
          <w:rFonts w:ascii="Times New Roman" w:hAnsi="Times New Roman" w:cs="Times New Roman"/>
          <w:sz w:val="28"/>
          <w:szCs w:val="28"/>
        </w:rPr>
        <w:t xml:space="preserve"> </w:t>
      </w:r>
      <w:r w:rsidRPr="00B74C7D">
        <w:rPr>
          <w:rFonts w:ascii="Times New Roman" w:hAnsi="Times New Roman" w:cs="Times New Roman"/>
          <w:sz w:val="28"/>
          <w:szCs w:val="28"/>
        </w:rPr>
        <w:t>the Appeal Memo</w:t>
      </w:r>
      <w:r w:rsidR="000B2085" w:rsidRPr="00B74C7D">
        <w:rPr>
          <w:rFonts w:ascii="Times New Roman" w:hAnsi="Times New Roman" w:cs="Times New Roman"/>
          <w:sz w:val="28"/>
          <w:szCs w:val="28"/>
        </w:rPr>
        <w:t>,</w:t>
      </w:r>
      <w:r w:rsidRPr="00B74C7D">
        <w:rPr>
          <w:rFonts w:ascii="Times New Roman" w:hAnsi="Times New Roman" w:cs="Times New Roman"/>
          <w:sz w:val="28"/>
          <w:szCs w:val="28"/>
        </w:rPr>
        <w:t xml:space="preserve"> the Board </w:t>
      </w:r>
      <w:r w:rsidR="00981130" w:rsidRPr="00B74C7D">
        <w:rPr>
          <w:rFonts w:ascii="Times New Roman" w:hAnsi="Times New Roman" w:cs="Times New Roman"/>
          <w:sz w:val="28"/>
          <w:szCs w:val="28"/>
        </w:rPr>
        <w:t>was</w:t>
      </w:r>
      <w:r w:rsidRPr="00B74C7D">
        <w:rPr>
          <w:rFonts w:ascii="Times New Roman" w:hAnsi="Times New Roman" w:cs="Times New Roman"/>
          <w:sz w:val="28"/>
          <w:szCs w:val="28"/>
        </w:rPr>
        <w:t xml:space="preserve"> of the opinion that the defect pointed out</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by the Respondent in the Site Plan of the approved Plan on the</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ground of misrepresentation of not showing the access road, is not proper. From the perusal of the Site Plan and Development Plan as</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well as the Plan attached to the Sale Deed</w:t>
      </w:r>
      <w:r w:rsidR="00981130" w:rsidRPr="00B74C7D">
        <w:rPr>
          <w:rFonts w:ascii="Times New Roman" w:hAnsi="Times New Roman" w:cs="Times New Roman"/>
          <w:sz w:val="28"/>
          <w:szCs w:val="28"/>
        </w:rPr>
        <w:t xml:space="preserve">, the Board observed that </w:t>
      </w:r>
      <w:r w:rsidRPr="00B74C7D">
        <w:rPr>
          <w:rFonts w:ascii="Times New Roman" w:hAnsi="Times New Roman" w:cs="Times New Roman"/>
          <w:sz w:val="28"/>
          <w:szCs w:val="28"/>
        </w:rPr>
        <w:t xml:space="preserve">there is </w:t>
      </w:r>
      <w:r w:rsidR="00981130" w:rsidRPr="00B74C7D">
        <w:rPr>
          <w:rFonts w:ascii="Times New Roman" w:hAnsi="Times New Roman" w:cs="Times New Roman"/>
          <w:sz w:val="28"/>
          <w:szCs w:val="28"/>
        </w:rPr>
        <w:t xml:space="preserve">a </w:t>
      </w:r>
      <w:r w:rsidRPr="00B74C7D">
        <w:rPr>
          <w:rFonts w:ascii="Times New Roman" w:hAnsi="Times New Roman" w:cs="Times New Roman"/>
          <w:sz w:val="28"/>
          <w:szCs w:val="28"/>
        </w:rPr>
        <w:t>10 meter</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wide ro</w:t>
      </w:r>
      <w:r w:rsidR="00EB75F7" w:rsidRPr="00B74C7D">
        <w:rPr>
          <w:rFonts w:ascii="Times New Roman" w:hAnsi="Times New Roman" w:cs="Times New Roman"/>
          <w:sz w:val="28"/>
          <w:szCs w:val="28"/>
        </w:rPr>
        <w:t>ad to the west of the Appellant</w:t>
      </w:r>
      <w:r w:rsidRPr="00B74C7D">
        <w:rPr>
          <w:rFonts w:ascii="Times New Roman" w:hAnsi="Times New Roman" w:cs="Times New Roman"/>
          <w:sz w:val="28"/>
          <w:szCs w:val="28"/>
        </w:rPr>
        <w:t xml:space="preserve">s </w:t>
      </w:r>
      <w:r w:rsidR="00EB75F7" w:rsidRPr="00B74C7D">
        <w:rPr>
          <w:rFonts w:ascii="Times New Roman" w:hAnsi="Times New Roman" w:cs="Times New Roman"/>
          <w:sz w:val="28"/>
          <w:szCs w:val="28"/>
        </w:rPr>
        <w:t>plot</w:t>
      </w:r>
      <w:r w:rsidRPr="00B74C7D">
        <w:rPr>
          <w:rFonts w:ascii="Times New Roman" w:hAnsi="Times New Roman" w:cs="Times New Roman"/>
          <w:sz w:val="28"/>
          <w:szCs w:val="28"/>
        </w:rPr>
        <w:t xml:space="preserve"> which is shown as an access</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to the Appellant’s plot and the development and road widening distance</w:t>
      </w:r>
      <w:r w:rsidR="00981130"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has been considered from such road. </w:t>
      </w:r>
    </w:p>
    <w:p w:rsidR="0013347B" w:rsidRPr="00B74C7D" w:rsidRDefault="0013347B" w:rsidP="0013347B">
      <w:pPr>
        <w:autoSpaceDE w:val="0"/>
        <w:autoSpaceDN w:val="0"/>
        <w:adjustRightInd w:val="0"/>
        <w:spacing w:after="0" w:line="240" w:lineRule="auto"/>
        <w:rPr>
          <w:rFonts w:ascii="Times New Roman" w:hAnsi="Times New Roman" w:cs="Times New Roman"/>
          <w:sz w:val="28"/>
          <w:szCs w:val="28"/>
        </w:rPr>
      </w:pPr>
    </w:p>
    <w:p w:rsidR="00707668" w:rsidRPr="00B74C7D" w:rsidRDefault="00981130" w:rsidP="00D268E5">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perused </w:t>
      </w:r>
      <w:r w:rsidR="00116512" w:rsidRPr="00B74C7D">
        <w:rPr>
          <w:rFonts w:ascii="Times New Roman" w:hAnsi="Times New Roman" w:cs="Times New Roman"/>
          <w:sz w:val="28"/>
          <w:szCs w:val="28"/>
        </w:rPr>
        <w:t>relevant</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Regulation Clause 3.2C1. (a) on the contents of the Site Plan and noted</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that there </w:t>
      </w:r>
      <w:r w:rsidRPr="00B74C7D">
        <w:rPr>
          <w:rFonts w:ascii="Times New Roman" w:hAnsi="Times New Roman" w:cs="Times New Roman"/>
          <w:sz w:val="28"/>
          <w:szCs w:val="28"/>
        </w:rPr>
        <w:t>was</w:t>
      </w:r>
      <w:r w:rsidR="00116512" w:rsidRPr="00B74C7D">
        <w:rPr>
          <w:rFonts w:ascii="Times New Roman" w:hAnsi="Times New Roman" w:cs="Times New Roman"/>
          <w:sz w:val="28"/>
          <w:szCs w:val="28"/>
        </w:rPr>
        <w:t xml:space="preserve"> no specific reference for showing the access/road abutting the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plot from which no benefit is taken for </w:t>
      </w:r>
      <w:r w:rsidR="00116512" w:rsidRPr="00B74C7D">
        <w:rPr>
          <w:rFonts w:ascii="Times New Roman" w:hAnsi="Times New Roman" w:cs="Times New Roman"/>
          <w:sz w:val="28"/>
          <w:szCs w:val="28"/>
        </w:rPr>
        <w:lastRenderedPageBreak/>
        <w:t xml:space="preserve">the development. </w:t>
      </w:r>
      <w:r w:rsidRPr="00B74C7D">
        <w:rPr>
          <w:rFonts w:ascii="Times New Roman" w:hAnsi="Times New Roman" w:cs="Times New Roman"/>
          <w:sz w:val="28"/>
          <w:szCs w:val="28"/>
        </w:rPr>
        <w:t xml:space="preserve">The Board </w:t>
      </w:r>
      <w:r w:rsidR="00116512" w:rsidRPr="00B74C7D">
        <w:rPr>
          <w:rFonts w:ascii="Times New Roman" w:hAnsi="Times New Roman" w:cs="Times New Roman"/>
          <w:sz w:val="28"/>
          <w:szCs w:val="28"/>
        </w:rPr>
        <w:t>also</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noted from the Reply dated 22/04/2022 given by the Appellant to the</w:t>
      </w:r>
      <w:r w:rsidRPr="00B74C7D">
        <w:rPr>
          <w:rFonts w:ascii="Times New Roman" w:hAnsi="Times New Roman" w:cs="Times New Roman"/>
          <w:sz w:val="28"/>
          <w:szCs w:val="28"/>
        </w:rPr>
        <w:t xml:space="preserve"> </w:t>
      </w:r>
      <w:r w:rsidR="00707668" w:rsidRPr="00B74C7D">
        <w:rPr>
          <w:rFonts w:ascii="Times New Roman" w:hAnsi="Times New Roman" w:cs="Times New Roman"/>
          <w:sz w:val="28"/>
          <w:szCs w:val="28"/>
        </w:rPr>
        <w:t>Show Cause N</w:t>
      </w:r>
      <w:r w:rsidR="00116512" w:rsidRPr="00B74C7D">
        <w:rPr>
          <w:rFonts w:ascii="Times New Roman" w:hAnsi="Times New Roman" w:cs="Times New Roman"/>
          <w:sz w:val="28"/>
          <w:szCs w:val="28"/>
        </w:rPr>
        <w:t>otice dated 07/04/2022</w:t>
      </w:r>
      <w:r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that the 3 meter road access referred</w:t>
      </w:r>
      <w:r w:rsidR="0013347B"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in Show Cause </w:t>
      </w:r>
      <w:r w:rsidR="00707668" w:rsidRPr="00B74C7D">
        <w:rPr>
          <w:rFonts w:ascii="Times New Roman" w:hAnsi="Times New Roman" w:cs="Times New Roman"/>
          <w:sz w:val="28"/>
          <w:szCs w:val="28"/>
        </w:rPr>
        <w:t>N</w:t>
      </w:r>
      <w:r w:rsidR="00116512" w:rsidRPr="00B74C7D">
        <w:rPr>
          <w:rFonts w:ascii="Times New Roman" w:hAnsi="Times New Roman" w:cs="Times New Roman"/>
          <w:sz w:val="28"/>
          <w:szCs w:val="28"/>
        </w:rPr>
        <w:t>otice is internal/private access passing through private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property and it does not proceed to anywhere in the ward.</w:t>
      </w:r>
    </w:p>
    <w:p w:rsidR="00707668" w:rsidRPr="00B74C7D" w:rsidRDefault="00981130"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observed that i</w:t>
      </w:r>
      <w:r w:rsidR="00116512" w:rsidRPr="00B74C7D">
        <w:rPr>
          <w:rFonts w:ascii="Times New Roman" w:hAnsi="Times New Roman" w:cs="Times New Roman"/>
          <w:sz w:val="28"/>
          <w:szCs w:val="28"/>
        </w:rPr>
        <w:t>n the Memo of</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Appeal</w:t>
      </w:r>
      <w:r w:rsidR="00707668" w:rsidRPr="00B74C7D">
        <w:rPr>
          <w:rFonts w:ascii="Times New Roman" w:hAnsi="Times New Roman" w:cs="Times New Roman"/>
          <w:sz w:val="28"/>
          <w:szCs w:val="28"/>
        </w:rPr>
        <w:t>,</w:t>
      </w:r>
      <w:r w:rsidR="00116512" w:rsidRPr="00B74C7D">
        <w:rPr>
          <w:rFonts w:ascii="Times New Roman" w:hAnsi="Times New Roman" w:cs="Times New Roman"/>
          <w:sz w:val="28"/>
          <w:szCs w:val="28"/>
        </w:rPr>
        <w:t xml:space="preserve"> there is also reference to this access stating that it serves an access</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to the plot situated on the eastern side of the Appellant’s plot. It </w:t>
      </w:r>
      <w:r w:rsidR="009E0EA3" w:rsidRPr="00B74C7D">
        <w:rPr>
          <w:rFonts w:ascii="Times New Roman" w:hAnsi="Times New Roman" w:cs="Times New Roman"/>
          <w:sz w:val="28"/>
          <w:szCs w:val="28"/>
        </w:rPr>
        <w:t xml:space="preserve">was also noted that the Appellant, in his </w:t>
      </w:r>
      <w:r w:rsidR="00116512" w:rsidRPr="00B74C7D">
        <w:rPr>
          <w:rFonts w:ascii="Times New Roman" w:hAnsi="Times New Roman" w:cs="Times New Roman"/>
          <w:sz w:val="28"/>
          <w:szCs w:val="28"/>
        </w:rPr>
        <w:t xml:space="preserve">Reply to </w:t>
      </w:r>
      <w:r w:rsidR="009E0EA3" w:rsidRPr="00B74C7D">
        <w:rPr>
          <w:rFonts w:ascii="Times New Roman" w:hAnsi="Times New Roman" w:cs="Times New Roman"/>
          <w:sz w:val="28"/>
          <w:szCs w:val="28"/>
        </w:rPr>
        <w:t xml:space="preserve">the </w:t>
      </w:r>
      <w:r w:rsidR="00707668" w:rsidRPr="00B74C7D">
        <w:rPr>
          <w:rFonts w:ascii="Times New Roman" w:hAnsi="Times New Roman" w:cs="Times New Roman"/>
          <w:sz w:val="28"/>
          <w:szCs w:val="28"/>
        </w:rPr>
        <w:t>Show Cause N</w:t>
      </w:r>
      <w:r w:rsidR="00116512" w:rsidRPr="00B74C7D">
        <w:rPr>
          <w:rFonts w:ascii="Times New Roman" w:hAnsi="Times New Roman" w:cs="Times New Roman"/>
          <w:sz w:val="28"/>
          <w:szCs w:val="28"/>
        </w:rPr>
        <w:t>otice</w:t>
      </w:r>
      <w:r w:rsidR="009E0EA3" w:rsidRPr="00B74C7D">
        <w:rPr>
          <w:rFonts w:ascii="Times New Roman" w:hAnsi="Times New Roman" w:cs="Times New Roman"/>
          <w:sz w:val="28"/>
          <w:szCs w:val="28"/>
        </w:rPr>
        <w:t xml:space="preserve"> has stated</w:t>
      </w:r>
      <w:r w:rsidR="00116512" w:rsidRPr="00B74C7D">
        <w:rPr>
          <w:rFonts w:ascii="Times New Roman" w:hAnsi="Times New Roman" w:cs="Times New Roman"/>
          <w:sz w:val="28"/>
          <w:szCs w:val="28"/>
        </w:rPr>
        <w:t xml:space="preserve"> that </w:t>
      </w:r>
      <w:r w:rsidR="009E0EA3" w:rsidRPr="00B74C7D">
        <w:rPr>
          <w:rFonts w:ascii="Times New Roman" w:hAnsi="Times New Roman" w:cs="Times New Roman"/>
          <w:sz w:val="28"/>
          <w:szCs w:val="28"/>
        </w:rPr>
        <w:t>he</w:t>
      </w:r>
      <w:r w:rsidR="00116512" w:rsidRPr="00B74C7D">
        <w:rPr>
          <w:rFonts w:ascii="Times New Roman" w:hAnsi="Times New Roman" w:cs="Times New Roman"/>
          <w:sz w:val="28"/>
          <w:szCs w:val="28"/>
        </w:rPr>
        <w:t xml:space="preserve"> has</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constructed a dead wall from the southern boundary of the </w:t>
      </w:r>
      <w:r w:rsidR="00707668" w:rsidRPr="00B74C7D">
        <w:rPr>
          <w:rFonts w:ascii="Times New Roman" w:hAnsi="Times New Roman" w:cs="Times New Roman"/>
          <w:sz w:val="28"/>
          <w:szCs w:val="28"/>
        </w:rPr>
        <w:t>p</w:t>
      </w:r>
      <w:r w:rsidR="00116512" w:rsidRPr="00B74C7D">
        <w:rPr>
          <w:rFonts w:ascii="Times New Roman" w:hAnsi="Times New Roman" w:cs="Times New Roman"/>
          <w:sz w:val="28"/>
          <w:szCs w:val="28"/>
        </w:rPr>
        <w:t>lot with</w:t>
      </w:r>
      <w:r w:rsidR="009E0EA3"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setback of 1.5 meter from the southern boundary.</w:t>
      </w:r>
      <w:r w:rsidR="009E0EA3" w:rsidRPr="00B74C7D">
        <w:rPr>
          <w:rFonts w:ascii="Times New Roman" w:hAnsi="Times New Roman" w:cs="Times New Roman"/>
          <w:sz w:val="28"/>
          <w:szCs w:val="28"/>
        </w:rPr>
        <w:t xml:space="preserve">  </w:t>
      </w:r>
    </w:p>
    <w:p w:rsidR="00707668" w:rsidRPr="00B74C7D" w:rsidRDefault="00707668" w:rsidP="00707668">
      <w:pPr>
        <w:autoSpaceDE w:val="0"/>
        <w:autoSpaceDN w:val="0"/>
        <w:adjustRightInd w:val="0"/>
        <w:spacing w:after="0" w:line="240" w:lineRule="auto"/>
        <w:ind w:firstLine="720"/>
        <w:jc w:val="both"/>
        <w:rPr>
          <w:rFonts w:ascii="Times New Roman" w:hAnsi="Times New Roman" w:cs="Times New Roman"/>
          <w:sz w:val="16"/>
          <w:szCs w:val="28"/>
        </w:rPr>
      </w:pPr>
    </w:p>
    <w:p w:rsidR="00116512" w:rsidRPr="00B74C7D" w:rsidRDefault="009E0EA3"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was of the opinion that</w:t>
      </w:r>
      <w:r w:rsidR="00116512" w:rsidRPr="00B74C7D">
        <w:rPr>
          <w:rFonts w:ascii="Times New Roman" w:hAnsi="Times New Roman" w:cs="Times New Roman"/>
          <w:sz w:val="28"/>
          <w:szCs w:val="28"/>
        </w:rPr>
        <w:t xml:space="preserve"> the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Authority has not referred to these aspects in the Order dated 17/05/2022.</w:t>
      </w:r>
      <w:r w:rsidR="0013347B"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Further, the Board took note that the </w:t>
      </w:r>
      <w:r w:rsidR="00116512" w:rsidRPr="00B74C7D">
        <w:rPr>
          <w:rFonts w:ascii="Times New Roman" w:hAnsi="Times New Roman" w:cs="Times New Roman"/>
          <w:sz w:val="28"/>
          <w:szCs w:val="28"/>
        </w:rPr>
        <w:t>fact of construction of dead wall is also not disputed by the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Respondent.</w:t>
      </w:r>
      <w:r w:rsidRPr="00B74C7D">
        <w:rPr>
          <w:rFonts w:ascii="Times New Roman" w:hAnsi="Times New Roman" w:cs="Times New Roman"/>
          <w:sz w:val="28"/>
          <w:szCs w:val="28"/>
        </w:rPr>
        <w:t xml:space="preserve"> </w:t>
      </w:r>
    </w:p>
    <w:p w:rsidR="009E0EA3" w:rsidRPr="00B74C7D" w:rsidRDefault="009E0EA3" w:rsidP="00116512">
      <w:pPr>
        <w:autoSpaceDE w:val="0"/>
        <w:autoSpaceDN w:val="0"/>
        <w:adjustRightInd w:val="0"/>
        <w:spacing w:after="0" w:line="240" w:lineRule="auto"/>
        <w:rPr>
          <w:rFonts w:ascii="Times New Roman" w:hAnsi="Times New Roman" w:cs="Times New Roman"/>
          <w:sz w:val="16"/>
          <w:szCs w:val="28"/>
        </w:rPr>
      </w:pPr>
    </w:p>
    <w:p w:rsidR="00116512" w:rsidRPr="00B74C7D" w:rsidRDefault="00AD3696" w:rsidP="0013347B">
      <w:pPr>
        <w:autoSpaceDE w:val="0"/>
        <w:autoSpaceDN w:val="0"/>
        <w:adjustRightInd w:val="0"/>
        <w:spacing w:after="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observed that</w:t>
      </w:r>
      <w:r w:rsidR="00116512" w:rsidRPr="00B74C7D">
        <w:rPr>
          <w:rFonts w:ascii="Times New Roman" w:hAnsi="Times New Roman" w:cs="Times New Roman"/>
          <w:sz w:val="28"/>
          <w:szCs w:val="28"/>
        </w:rPr>
        <w:t xml:space="preserve"> the Revocation Order </w:t>
      </w:r>
      <w:r w:rsidRPr="00B74C7D">
        <w:rPr>
          <w:rFonts w:ascii="Times New Roman" w:hAnsi="Times New Roman" w:cs="Times New Roman"/>
          <w:sz w:val="28"/>
          <w:szCs w:val="28"/>
        </w:rPr>
        <w:t xml:space="preserve">issued by the Respondent </w:t>
      </w:r>
      <w:r w:rsidR="00116512" w:rsidRPr="00B74C7D">
        <w:rPr>
          <w:rFonts w:ascii="Times New Roman" w:hAnsi="Times New Roman" w:cs="Times New Roman"/>
          <w:sz w:val="28"/>
          <w:szCs w:val="28"/>
        </w:rPr>
        <w:t xml:space="preserve">is not </w:t>
      </w:r>
      <w:r w:rsidR="00707668" w:rsidRPr="00B74C7D">
        <w:rPr>
          <w:rFonts w:ascii="Times New Roman" w:hAnsi="Times New Roman" w:cs="Times New Roman"/>
          <w:sz w:val="28"/>
          <w:szCs w:val="28"/>
        </w:rPr>
        <w:t xml:space="preserve">fully </w:t>
      </w:r>
      <w:r w:rsidR="00116512" w:rsidRPr="00B74C7D">
        <w:rPr>
          <w:rFonts w:ascii="Times New Roman" w:hAnsi="Times New Roman" w:cs="Times New Roman"/>
          <w:sz w:val="28"/>
          <w:szCs w:val="28"/>
        </w:rPr>
        <w:t>based on the</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Goa Land Development and Building Construction</w:t>
      </w:r>
      <w:r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Regulations, 2010 and</w:t>
      </w:r>
      <w:r w:rsidRPr="00B74C7D">
        <w:rPr>
          <w:rFonts w:ascii="Times New Roman" w:hAnsi="Times New Roman" w:cs="Times New Roman"/>
          <w:sz w:val="28"/>
          <w:szCs w:val="28"/>
        </w:rPr>
        <w:t xml:space="preserve"> the Respondent </w:t>
      </w:r>
      <w:r w:rsidR="00116512" w:rsidRPr="00B74C7D">
        <w:rPr>
          <w:rFonts w:ascii="Times New Roman" w:hAnsi="Times New Roman" w:cs="Times New Roman"/>
          <w:sz w:val="28"/>
          <w:szCs w:val="28"/>
        </w:rPr>
        <w:t xml:space="preserve"> has not considered</w:t>
      </w:r>
      <w:r w:rsidR="009E0EA3"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the factual aspects of the case. </w:t>
      </w:r>
      <w:r w:rsidR="0013347B"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The Board therefore </w:t>
      </w:r>
      <w:r w:rsidR="0013347B" w:rsidRPr="00B74C7D">
        <w:rPr>
          <w:rFonts w:ascii="Times New Roman" w:hAnsi="Times New Roman" w:cs="Times New Roman"/>
          <w:sz w:val="28"/>
          <w:szCs w:val="28"/>
        </w:rPr>
        <w:t xml:space="preserve">was </w:t>
      </w:r>
      <w:r w:rsidRPr="00B74C7D">
        <w:rPr>
          <w:rFonts w:ascii="Times New Roman" w:hAnsi="Times New Roman" w:cs="Times New Roman"/>
          <w:sz w:val="28"/>
          <w:szCs w:val="28"/>
        </w:rPr>
        <w:t xml:space="preserve">of the opinion </w:t>
      </w:r>
      <w:r w:rsidR="00116512" w:rsidRPr="00B74C7D">
        <w:rPr>
          <w:rFonts w:ascii="Times New Roman" w:hAnsi="Times New Roman" w:cs="Times New Roman"/>
          <w:sz w:val="28"/>
          <w:szCs w:val="28"/>
        </w:rPr>
        <w:t xml:space="preserve">that </w:t>
      </w:r>
      <w:r w:rsidRPr="00B74C7D">
        <w:rPr>
          <w:rFonts w:ascii="Times New Roman" w:hAnsi="Times New Roman" w:cs="Times New Roman"/>
          <w:sz w:val="28"/>
          <w:szCs w:val="28"/>
        </w:rPr>
        <w:t xml:space="preserve">the case need not be treated as a </w:t>
      </w:r>
      <w:r w:rsidR="00116512" w:rsidRPr="00B74C7D">
        <w:rPr>
          <w:rFonts w:ascii="Times New Roman" w:hAnsi="Times New Roman" w:cs="Times New Roman"/>
          <w:sz w:val="28"/>
          <w:szCs w:val="28"/>
        </w:rPr>
        <w:t>misrepresentation</w:t>
      </w:r>
      <w:r w:rsidR="009E0EA3"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 xml:space="preserve">in the Site Plan of the approved Plan. </w:t>
      </w:r>
      <w:r w:rsidRPr="00B74C7D">
        <w:rPr>
          <w:rFonts w:ascii="Times New Roman" w:hAnsi="Times New Roman" w:cs="Times New Roman"/>
          <w:sz w:val="28"/>
          <w:szCs w:val="28"/>
        </w:rPr>
        <w:t xml:space="preserve">The Board therefore was of the opinion that </w:t>
      </w:r>
      <w:r w:rsidR="00116512" w:rsidRPr="00B74C7D">
        <w:rPr>
          <w:rFonts w:ascii="Times New Roman" w:hAnsi="Times New Roman" w:cs="Times New Roman"/>
          <w:sz w:val="28"/>
          <w:szCs w:val="28"/>
        </w:rPr>
        <w:t>the Appellant should</w:t>
      </w:r>
      <w:r w:rsidR="009E0EA3"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revise the drawings of the first and the ground floor by omitting the</w:t>
      </w:r>
      <w:r w:rsidR="009E0EA3"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openings of the balcony and showing the dead wall conforming with the</w:t>
      </w:r>
      <w:r w:rsidR="0013347B" w:rsidRPr="00B74C7D">
        <w:rPr>
          <w:rFonts w:ascii="Times New Roman" w:hAnsi="Times New Roman" w:cs="Times New Roman"/>
          <w:sz w:val="28"/>
          <w:szCs w:val="28"/>
        </w:rPr>
        <w:t xml:space="preserve"> </w:t>
      </w:r>
      <w:r w:rsidR="00116512" w:rsidRPr="00B74C7D">
        <w:rPr>
          <w:rFonts w:ascii="Times New Roman" w:hAnsi="Times New Roman" w:cs="Times New Roman"/>
          <w:sz w:val="28"/>
          <w:szCs w:val="28"/>
        </w:rPr>
        <w:t>construction done in the Plot.</w:t>
      </w:r>
    </w:p>
    <w:p w:rsidR="00AD3696" w:rsidRPr="00B74C7D" w:rsidRDefault="00AD3696" w:rsidP="00116512">
      <w:pPr>
        <w:autoSpaceDE w:val="0"/>
        <w:autoSpaceDN w:val="0"/>
        <w:adjustRightInd w:val="0"/>
        <w:spacing w:after="0" w:line="240" w:lineRule="auto"/>
        <w:rPr>
          <w:rFonts w:ascii="Times New Roman" w:hAnsi="Times New Roman" w:cs="Times New Roman"/>
          <w:sz w:val="16"/>
          <w:szCs w:val="28"/>
        </w:rPr>
      </w:pPr>
    </w:p>
    <w:p w:rsidR="00116512" w:rsidRPr="00B74C7D" w:rsidRDefault="00AD3696" w:rsidP="0013347B">
      <w:pPr>
        <w:autoSpaceDE w:val="0"/>
        <w:autoSpaceDN w:val="0"/>
        <w:adjustRightInd w:val="0"/>
        <w:spacing w:after="0" w:line="240" w:lineRule="auto"/>
        <w:ind w:firstLine="720"/>
        <w:rPr>
          <w:rFonts w:ascii="Times New Roman" w:hAnsi="Times New Roman" w:cs="Times New Roman"/>
          <w:sz w:val="28"/>
          <w:szCs w:val="28"/>
        </w:rPr>
      </w:pPr>
      <w:r w:rsidRPr="00B74C7D">
        <w:rPr>
          <w:rFonts w:ascii="Times New Roman" w:hAnsi="Times New Roman" w:cs="Times New Roman"/>
          <w:sz w:val="28"/>
          <w:szCs w:val="28"/>
        </w:rPr>
        <w:t xml:space="preserve">The Board therefore made the </w:t>
      </w:r>
      <w:r w:rsidR="00116512" w:rsidRPr="00B74C7D">
        <w:rPr>
          <w:rFonts w:ascii="Times New Roman" w:hAnsi="Times New Roman" w:cs="Times New Roman"/>
          <w:sz w:val="28"/>
          <w:szCs w:val="28"/>
        </w:rPr>
        <w:t xml:space="preserve">following </w:t>
      </w:r>
      <w:r w:rsidR="0013347B" w:rsidRPr="00B74C7D">
        <w:rPr>
          <w:rFonts w:ascii="Times New Roman" w:hAnsi="Times New Roman" w:cs="Times New Roman"/>
          <w:sz w:val="28"/>
          <w:szCs w:val="28"/>
        </w:rPr>
        <w:t>O</w:t>
      </w:r>
      <w:r w:rsidR="00116512" w:rsidRPr="00B74C7D">
        <w:rPr>
          <w:rFonts w:ascii="Times New Roman" w:hAnsi="Times New Roman" w:cs="Times New Roman"/>
          <w:sz w:val="28"/>
          <w:szCs w:val="28"/>
        </w:rPr>
        <w:t>rder</w:t>
      </w:r>
      <w:r w:rsidRPr="00B74C7D">
        <w:rPr>
          <w:rFonts w:ascii="Times New Roman" w:hAnsi="Times New Roman" w:cs="Times New Roman"/>
          <w:sz w:val="28"/>
          <w:szCs w:val="28"/>
        </w:rPr>
        <w:t>:</w:t>
      </w:r>
    </w:p>
    <w:p w:rsidR="00AD3696" w:rsidRPr="00B74C7D" w:rsidRDefault="00AD3696" w:rsidP="00116512">
      <w:pPr>
        <w:autoSpaceDE w:val="0"/>
        <w:autoSpaceDN w:val="0"/>
        <w:adjustRightInd w:val="0"/>
        <w:spacing w:after="0" w:line="240" w:lineRule="auto"/>
        <w:rPr>
          <w:rFonts w:ascii="Times New Roman" w:hAnsi="Times New Roman" w:cs="Times New Roman"/>
          <w:sz w:val="28"/>
          <w:szCs w:val="28"/>
        </w:rPr>
      </w:pPr>
    </w:p>
    <w:p w:rsidR="00AD3696" w:rsidRPr="00B74C7D" w:rsidRDefault="00116512" w:rsidP="0013347B">
      <w:pPr>
        <w:autoSpaceDE w:val="0"/>
        <w:autoSpaceDN w:val="0"/>
        <w:adjustRightInd w:val="0"/>
        <w:spacing w:after="0" w:line="360" w:lineRule="auto"/>
        <w:ind w:firstLine="720"/>
        <w:jc w:val="both"/>
        <w:rPr>
          <w:rFonts w:ascii="Times New Roman" w:hAnsi="Times New Roman" w:cs="Times New Roman"/>
          <w:i/>
          <w:sz w:val="28"/>
          <w:szCs w:val="28"/>
        </w:rPr>
      </w:pPr>
      <w:r w:rsidRPr="00B74C7D">
        <w:rPr>
          <w:rFonts w:ascii="Times New Roman" w:hAnsi="Times New Roman" w:cs="Times New Roman"/>
          <w:i/>
          <w:sz w:val="28"/>
          <w:szCs w:val="28"/>
        </w:rPr>
        <w:t>The Revocation Order dated 17/05/2022 is set aside and the</w:t>
      </w:r>
      <w:r w:rsidR="0013347B" w:rsidRPr="00B74C7D">
        <w:rPr>
          <w:rFonts w:ascii="Times New Roman" w:hAnsi="Times New Roman" w:cs="Times New Roman"/>
          <w:i/>
          <w:sz w:val="28"/>
          <w:szCs w:val="28"/>
        </w:rPr>
        <w:t xml:space="preserve"> </w:t>
      </w:r>
      <w:r w:rsidRPr="00B74C7D">
        <w:rPr>
          <w:rFonts w:ascii="Times New Roman" w:hAnsi="Times New Roman" w:cs="Times New Roman"/>
          <w:i/>
          <w:sz w:val="28"/>
          <w:szCs w:val="28"/>
        </w:rPr>
        <w:t>Development Permission dated 31/05/2018 issued to the Appellant is</w:t>
      </w:r>
      <w:r w:rsidR="0013347B" w:rsidRPr="00B74C7D">
        <w:rPr>
          <w:rFonts w:ascii="Times New Roman" w:hAnsi="Times New Roman" w:cs="Times New Roman"/>
          <w:i/>
          <w:sz w:val="28"/>
          <w:szCs w:val="28"/>
        </w:rPr>
        <w:t xml:space="preserve"> </w:t>
      </w:r>
      <w:r w:rsidR="00AD3696" w:rsidRPr="00B74C7D">
        <w:rPr>
          <w:rFonts w:ascii="Times New Roman" w:hAnsi="Times New Roman" w:cs="Times New Roman"/>
          <w:i/>
          <w:sz w:val="28"/>
          <w:szCs w:val="28"/>
        </w:rPr>
        <w:t>R</w:t>
      </w:r>
      <w:r w:rsidRPr="00B74C7D">
        <w:rPr>
          <w:rFonts w:ascii="Times New Roman" w:hAnsi="Times New Roman" w:cs="Times New Roman"/>
          <w:i/>
          <w:sz w:val="28"/>
          <w:szCs w:val="28"/>
        </w:rPr>
        <w:t>estored</w:t>
      </w:r>
      <w:r w:rsidR="00AD3696" w:rsidRPr="00B74C7D">
        <w:rPr>
          <w:rFonts w:ascii="Times New Roman" w:hAnsi="Times New Roman" w:cs="Times New Roman"/>
          <w:i/>
          <w:sz w:val="28"/>
          <w:szCs w:val="28"/>
        </w:rPr>
        <w:t>,</w:t>
      </w:r>
      <w:r w:rsidRPr="00B74C7D">
        <w:rPr>
          <w:rFonts w:ascii="Times New Roman" w:hAnsi="Times New Roman" w:cs="Times New Roman"/>
          <w:i/>
          <w:sz w:val="28"/>
          <w:szCs w:val="28"/>
        </w:rPr>
        <w:t xml:space="preserve"> subject to</w:t>
      </w:r>
      <w:r w:rsidR="00AD3696" w:rsidRPr="00B74C7D">
        <w:rPr>
          <w:rFonts w:ascii="Times New Roman" w:hAnsi="Times New Roman" w:cs="Times New Roman"/>
          <w:i/>
          <w:sz w:val="28"/>
          <w:szCs w:val="28"/>
        </w:rPr>
        <w:t xml:space="preserve"> condition that the </w:t>
      </w:r>
      <w:r w:rsidR="00707668" w:rsidRPr="00B74C7D">
        <w:rPr>
          <w:rFonts w:ascii="Times New Roman" w:hAnsi="Times New Roman" w:cs="Times New Roman"/>
          <w:i/>
          <w:sz w:val="28"/>
          <w:szCs w:val="28"/>
        </w:rPr>
        <w:t>A</w:t>
      </w:r>
      <w:r w:rsidR="00AD3696" w:rsidRPr="00B74C7D">
        <w:rPr>
          <w:rFonts w:ascii="Times New Roman" w:hAnsi="Times New Roman" w:cs="Times New Roman"/>
          <w:i/>
          <w:sz w:val="28"/>
          <w:szCs w:val="28"/>
        </w:rPr>
        <w:t xml:space="preserve">ppellant shall revise the drawing of the </w:t>
      </w:r>
      <w:r w:rsidR="00707668" w:rsidRPr="00B74C7D">
        <w:rPr>
          <w:rFonts w:ascii="Times New Roman" w:hAnsi="Times New Roman" w:cs="Times New Roman"/>
          <w:i/>
          <w:sz w:val="28"/>
          <w:szCs w:val="28"/>
        </w:rPr>
        <w:t>ground</w:t>
      </w:r>
      <w:r w:rsidR="00AD3696" w:rsidRPr="00B74C7D">
        <w:rPr>
          <w:rFonts w:ascii="Times New Roman" w:hAnsi="Times New Roman" w:cs="Times New Roman"/>
          <w:i/>
          <w:sz w:val="28"/>
          <w:szCs w:val="28"/>
        </w:rPr>
        <w:t xml:space="preserve"> and </w:t>
      </w:r>
      <w:r w:rsidR="00707668" w:rsidRPr="00B74C7D">
        <w:rPr>
          <w:rFonts w:ascii="Times New Roman" w:hAnsi="Times New Roman" w:cs="Times New Roman"/>
          <w:i/>
          <w:sz w:val="28"/>
          <w:szCs w:val="28"/>
        </w:rPr>
        <w:t>first</w:t>
      </w:r>
      <w:r w:rsidR="00AD3696" w:rsidRPr="00B74C7D">
        <w:rPr>
          <w:rFonts w:ascii="Times New Roman" w:hAnsi="Times New Roman" w:cs="Times New Roman"/>
          <w:i/>
          <w:sz w:val="28"/>
          <w:szCs w:val="28"/>
        </w:rPr>
        <w:t xml:space="preserve"> floor by omitting the openings of the balcony and showing the dead wall conforming with the</w:t>
      </w:r>
      <w:r w:rsidR="0013347B" w:rsidRPr="00B74C7D">
        <w:rPr>
          <w:rFonts w:ascii="Times New Roman" w:hAnsi="Times New Roman" w:cs="Times New Roman"/>
          <w:i/>
          <w:sz w:val="28"/>
          <w:szCs w:val="28"/>
        </w:rPr>
        <w:t xml:space="preserve"> </w:t>
      </w:r>
      <w:r w:rsidR="00AD3696" w:rsidRPr="00B74C7D">
        <w:rPr>
          <w:rFonts w:ascii="Times New Roman" w:hAnsi="Times New Roman" w:cs="Times New Roman"/>
          <w:i/>
          <w:sz w:val="28"/>
          <w:szCs w:val="28"/>
        </w:rPr>
        <w:t>construction done in the Plot.</w:t>
      </w:r>
    </w:p>
    <w:p w:rsidR="00AD3696" w:rsidRPr="00B74C7D" w:rsidRDefault="00AD3696" w:rsidP="00AD3696">
      <w:pPr>
        <w:spacing w:line="240" w:lineRule="auto"/>
        <w:jc w:val="both"/>
        <w:rPr>
          <w:rFonts w:ascii="Times New Roman" w:hAnsi="Times New Roman" w:cs="Times New Roman"/>
          <w:i/>
          <w:sz w:val="28"/>
          <w:szCs w:val="28"/>
        </w:rPr>
      </w:pPr>
    </w:p>
    <w:p w:rsidR="00AD3696" w:rsidRPr="00B74C7D" w:rsidRDefault="00AD3696" w:rsidP="00AD3696">
      <w:pPr>
        <w:spacing w:line="360" w:lineRule="auto"/>
        <w:ind w:firstLine="720"/>
        <w:jc w:val="both"/>
        <w:rPr>
          <w:rFonts w:ascii="Times New Roman" w:hAnsi="Times New Roman" w:cs="Times New Roman"/>
          <w:i/>
          <w:sz w:val="28"/>
          <w:szCs w:val="28"/>
        </w:rPr>
      </w:pPr>
      <w:r w:rsidRPr="00B74C7D">
        <w:rPr>
          <w:rFonts w:ascii="Times New Roman" w:hAnsi="Times New Roman" w:cs="Times New Roman"/>
          <w:i/>
          <w:sz w:val="28"/>
          <w:szCs w:val="28"/>
        </w:rPr>
        <w:t>Consequently, stop work order issued by the Respondent is also set aside.</w:t>
      </w:r>
    </w:p>
    <w:p w:rsidR="0013347B" w:rsidRPr="00B74C7D" w:rsidRDefault="00707668" w:rsidP="0070766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Member Secretary was accordingly directed to communicate the decision of the Board to the concerned parties.</w:t>
      </w:r>
    </w:p>
    <w:p w:rsidR="00AD3696" w:rsidRPr="00B74C7D" w:rsidRDefault="00AD3696" w:rsidP="00AD3696">
      <w:pPr>
        <w:spacing w:line="240" w:lineRule="auto"/>
        <w:jc w:val="both"/>
        <w:rPr>
          <w:rFonts w:ascii="Times New Roman" w:hAnsi="Times New Roman" w:cs="Times New Roman"/>
          <w:i/>
          <w:sz w:val="36"/>
          <w:szCs w:val="28"/>
        </w:rPr>
      </w:pPr>
    </w:p>
    <w:p w:rsidR="00FE0625" w:rsidRPr="00B74C7D" w:rsidRDefault="00FE0625" w:rsidP="00991D99">
      <w:pPr>
        <w:rPr>
          <w:rFonts w:ascii="Times New Roman" w:hAnsi="Times New Roman" w:cs="Times New Roman"/>
          <w:b/>
          <w:sz w:val="28"/>
          <w:szCs w:val="28"/>
          <w:u w:val="single"/>
        </w:rPr>
      </w:pPr>
      <w:r w:rsidRPr="00B74C7D">
        <w:rPr>
          <w:rFonts w:ascii="Times New Roman" w:hAnsi="Times New Roman" w:cs="Times New Roman"/>
          <w:b/>
          <w:sz w:val="28"/>
          <w:szCs w:val="28"/>
        </w:rPr>
        <w:t xml:space="preserve">Item No. </w:t>
      </w:r>
      <w:r w:rsidR="00EF3E1A" w:rsidRPr="00B74C7D">
        <w:rPr>
          <w:rFonts w:ascii="Times New Roman" w:hAnsi="Times New Roman" w:cs="Times New Roman"/>
          <w:b/>
          <w:sz w:val="28"/>
          <w:szCs w:val="28"/>
        </w:rPr>
        <w:t>3</w:t>
      </w:r>
      <w:r w:rsidRPr="00B74C7D">
        <w:rPr>
          <w:rFonts w:ascii="Times New Roman" w:hAnsi="Times New Roman" w:cs="Times New Roman"/>
          <w:b/>
          <w:sz w:val="28"/>
          <w:szCs w:val="28"/>
        </w:rPr>
        <w:t xml:space="preserve">: </w:t>
      </w:r>
      <w:r w:rsidR="001C464C" w:rsidRPr="00B74C7D">
        <w:rPr>
          <w:rFonts w:ascii="Times New Roman" w:hAnsi="Times New Roman" w:cs="Times New Roman"/>
          <w:b/>
          <w:sz w:val="28"/>
          <w:szCs w:val="28"/>
        </w:rPr>
        <w:t>Regulation regarding size of Agricultural/Farm plots</w:t>
      </w:r>
      <w:r w:rsidRPr="00B74C7D">
        <w:rPr>
          <w:rFonts w:ascii="Times New Roman" w:hAnsi="Times New Roman" w:cs="Times New Roman"/>
          <w:b/>
          <w:sz w:val="28"/>
          <w:szCs w:val="28"/>
        </w:rPr>
        <w:t>.</w:t>
      </w:r>
    </w:p>
    <w:p w:rsidR="00991D99" w:rsidRPr="00B74C7D" w:rsidRDefault="00D97678"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t</w:t>
      </w:r>
      <w:r w:rsidR="00991D99" w:rsidRPr="00B74C7D">
        <w:rPr>
          <w:rFonts w:ascii="Times New Roman" w:hAnsi="Times New Roman" w:cs="Times New Roman"/>
          <w:sz w:val="28"/>
          <w:szCs w:val="28"/>
        </w:rPr>
        <w:t xml:space="preserve">he Goa Land Development and Building Construction Regulations, 2010, specifies the development control for sub-division of land for the properties under different zones such as </w:t>
      </w:r>
      <w:r w:rsidR="00C86EFE" w:rsidRPr="00B74C7D">
        <w:rPr>
          <w:rFonts w:ascii="Times New Roman" w:hAnsi="Times New Roman" w:cs="Times New Roman"/>
          <w:sz w:val="28"/>
          <w:szCs w:val="28"/>
        </w:rPr>
        <w:t>Settlement, Commercial, Industrial, Agriculture, Orchard</w:t>
      </w:r>
      <w:r w:rsidR="00991D99" w:rsidRPr="00B74C7D">
        <w:rPr>
          <w:rFonts w:ascii="Times New Roman" w:hAnsi="Times New Roman" w:cs="Times New Roman"/>
          <w:sz w:val="28"/>
          <w:szCs w:val="28"/>
        </w:rPr>
        <w:t xml:space="preserve"> etc. (A1 &amp; A2).  Regulation No. 12.6 (Table 12) defines the minimum area of the plot and minimum length of size of these plots in various zones.</w:t>
      </w:r>
    </w:p>
    <w:p w:rsidR="00991D99" w:rsidRPr="00B74C7D" w:rsidRDefault="00D97678"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It was further informed that under</w:t>
      </w:r>
      <w:r w:rsidR="00991D99" w:rsidRPr="00B74C7D">
        <w:rPr>
          <w:rFonts w:ascii="Times New Roman" w:hAnsi="Times New Roman" w:cs="Times New Roman"/>
          <w:sz w:val="28"/>
          <w:szCs w:val="28"/>
        </w:rPr>
        <w:t xml:space="preserve"> the said Regulations, minimum area of the plot to be developed in the agricultural properties was 4000 sq. mts., as notified initially.  The properties sub-divided under agricultural zones are entitled for construction of farm houses and for construction of other auxiliary structures for residence of farmers, poultry or animal sheds.  Regulation 27, Annexure XI gives the details regarding such development activities to be permitted under agricultural lands.</w:t>
      </w:r>
    </w:p>
    <w:p w:rsidR="00991D99" w:rsidRPr="00B74C7D" w:rsidRDefault="00D97678"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briefed that </w:t>
      </w:r>
      <w:r w:rsidR="003B25C3" w:rsidRPr="00B74C7D">
        <w:rPr>
          <w:rFonts w:ascii="Times New Roman" w:hAnsi="Times New Roman" w:cs="Times New Roman"/>
          <w:sz w:val="28"/>
          <w:szCs w:val="28"/>
        </w:rPr>
        <w:t>t</w:t>
      </w:r>
      <w:r w:rsidR="00991D99" w:rsidRPr="00B74C7D">
        <w:rPr>
          <w:rFonts w:ascii="Times New Roman" w:hAnsi="Times New Roman" w:cs="Times New Roman"/>
          <w:sz w:val="28"/>
          <w:szCs w:val="28"/>
        </w:rPr>
        <w:t xml:space="preserve">he Government however vide Note dtd. 04/11/2013 had decided to re-examine the above guidelines for farm house &amp; sub-division of agricultural properties and </w:t>
      </w:r>
      <w:r w:rsidR="006F0411" w:rsidRPr="00B74C7D">
        <w:rPr>
          <w:rFonts w:ascii="Times New Roman" w:hAnsi="Times New Roman" w:cs="Times New Roman"/>
          <w:sz w:val="28"/>
          <w:szCs w:val="28"/>
        </w:rPr>
        <w:t xml:space="preserve">had </w:t>
      </w:r>
      <w:r w:rsidR="00991D99" w:rsidRPr="00B74C7D">
        <w:rPr>
          <w:rFonts w:ascii="Times New Roman" w:hAnsi="Times New Roman" w:cs="Times New Roman"/>
          <w:sz w:val="28"/>
          <w:szCs w:val="28"/>
        </w:rPr>
        <w:t>accordingly directed to stop issuing Technical Clearance till further order for such development.</w:t>
      </w:r>
    </w:p>
    <w:p w:rsidR="00991D99" w:rsidRPr="00B74C7D" w:rsidRDefault="006F0411" w:rsidP="00C86EFE">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was then informed that t</w:t>
      </w:r>
      <w:r w:rsidR="00991D99" w:rsidRPr="00B74C7D">
        <w:rPr>
          <w:rFonts w:ascii="Times New Roman" w:hAnsi="Times New Roman" w:cs="Times New Roman"/>
          <w:sz w:val="28"/>
          <w:szCs w:val="28"/>
        </w:rPr>
        <w:t>he Government thereafter vide Order dtd. 16/3/2018 had further directed to adopt Annexure VIII of the Goa Land Development and Building Construction Regulations, 2010 with additional restrictions</w:t>
      </w:r>
      <w:r w:rsidR="00C86EFE" w:rsidRPr="00B74C7D">
        <w:rPr>
          <w:rFonts w:ascii="Times New Roman" w:hAnsi="Times New Roman" w:cs="Times New Roman"/>
          <w:sz w:val="28"/>
          <w:szCs w:val="28"/>
        </w:rPr>
        <w:t xml:space="preserve"> that </w:t>
      </w:r>
      <w:r w:rsidR="00991D99" w:rsidRPr="00B74C7D">
        <w:rPr>
          <w:rFonts w:ascii="Times New Roman" w:hAnsi="Times New Roman" w:cs="Times New Roman"/>
          <w:sz w:val="28"/>
          <w:szCs w:val="28"/>
        </w:rPr>
        <w:t>no trade license shall be issued by local bodies in farm house</w:t>
      </w:r>
      <w:r w:rsidR="00C86EFE" w:rsidRPr="00B74C7D">
        <w:rPr>
          <w:rFonts w:ascii="Times New Roman" w:hAnsi="Times New Roman" w:cs="Times New Roman"/>
          <w:sz w:val="28"/>
          <w:szCs w:val="28"/>
        </w:rPr>
        <w:t xml:space="preserve"> and i</w:t>
      </w:r>
      <w:r w:rsidR="00991D99" w:rsidRPr="00B74C7D">
        <w:rPr>
          <w:rFonts w:ascii="Times New Roman" w:hAnsi="Times New Roman" w:cs="Times New Roman"/>
          <w:sz w:val="28"/>
          <w:szCs w:val="28"/>
        </w:rPr>
        <w:t>t shall not be used as godown or storage of goods for trading/commercial use.</w:t>
      </w:r>
    </w:p>
    <w:p w:rsidR="00991D99" w:rsidRPr="00B74C7D" w:rsidRDefault="00C86EFE" w:rsidP="00C86EFE">
      <w:pPr>
        <w:pStyle w:val="NoSpacing"/>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As per this revision, m</w:t>
      </w:r>
      <w:r w:rsidR="00991D99" w:rsidRPr="00B74C7D">
        <w:rPr>
          <w:rFonts w:ascii="Times New Roman" w:hAnsi="Times New Roman" w:cs="Times New Roman"/>
          <w:sz w:val="28"/>
          <w:szCs w:val="28"/>
        </w:rPr>
        <w:t xml:space="preserve">inimum size of farm plot for new Sub-division applications </w:t>
      </w:r>
      <w:r w:rsidRPr="00B74C7D">
        <w:rPr>
          <w:rFonts w:ascii="Times New Roman" w:hAnsi="Times New Roman" w:cs="Times New Roman"/>
          <w:sz w:val="28"/>
          <w:szCs w:val="28"/>
        </w:rPr>
        <w:t xml:space="preserve">was </w:t>
      </w:r>
      <w:r w:rsidR="00991D99" w:rsidRPr="00B74C7D">
        <w:rPr>
          <w:rFonts w:ascii="Times New Roman" w:hAnsi="Times New Roman" w:cs="Times New Roman"/>
          <w:sz w:val="28"/>
          <w:szCs w:val="28"/>
        </w:rPr>
        <w:t xml:space="preserve">20,000m2 </w:t>
      </w:r>
      <w:r w:rsidRPr="00B74C7D">
        <w:rPr>
          <w:rFonts w:ascii="Times New Roman" w:hAnsi="Times New Roman" w:cs="Times New Roman"/>
          <w:sz w:val="28"/>
          <w:szCs w:val="28"/>
        </w:rPr>
        <w:t xml:space="preserve">and </w:t>
      </w:r>
      <w:r w:rsidR="00991D99" w:rsidRPr="00B74C7D">
        <w:rPr>
          <w:rFonts w:ascii="Times New Roman" w:hAnsi="Times New Roman" w:cs="Times New Roman"/>
          <w:sz w:val="28"/>
          <w:szCs w:val="28"/>
        </w:rPr>
        <w:t xml:space="preserve">following </w:t>
      </w:r>
      <w:r w:rsidRPr="00B74C7D">
        <w:rPr>
          <w:rFonts w:ascii="Times New Roman" w:hAnsi="Times New Roman" w:cs="Times New Roman"/>
          <w:sz w:val="28"/>
          <w:szCs w:val="28"/>
        </w:rPr>
        <w:t>were the guidelines issued accordingly</w:t>
      </w:r>
      <w:r w:rsidR="00991D99" w:rsidRPr="00B74C7D">
        <w:rPr>
          <w:rFonts w:ascii="Times New Roman" w:hAnsi="Times New Roman" w:cs="Times New Roman"/>
          <w:sz w:val="28"/>
          <w:szCs w:val="28"/>
        </w:rPr>
        <w:t>:</w:t>
      </w:r>
    </w:p>
    <w:p w:rsidR="00C86EFE" w:rsidRPr="00B74C7D" w:rsidRDefault="00C86EFE" w:rsidP="00C86EFE">
      <w:pPr>
        <w:pStyle w:val="NoSpacing"/>
        <w:spacing w:line="360" w:lineRule="auto"/>
        <w:ind w:firstLine="720"/>
        <w:jc w:val="both"/>
        <w:rPr>
          <w:rFonts w:ascii="Times New Roman" w:hAnsi="Times New Roman" w:cs="Times New Roman"/>
          <w:sz w:val="12"/>
          <w:szCs w:val="28"/>
        </w:rPr>
      </w:pPr>
    </w:p>
    <w:p w:rsidR="00D141D4" w:rsidRDefault="00D141D4" w:rsidP="00991D99">
      <w:pPr>
        <w:pStyle w:val="NoSpacing"/>
        <w:spacing w:line="360" w:lineRule="auto"/>
        <w:jc w:val="center"/>
        <w:rPr>
          <w:rFonts w:ascii="Times New Roman" w:hAnsi="Times New Roman" w:cs="Times New Roman"/>
          <w:sz w:val="28"/>
          <w:szCs w:val="28"/>
        </w:rPr>
      </w:pPr>
    </w:p>
    <w:p w:rsidR="00D141D4" w:rsidRDefault="00D141D4" w:rsidP="00991D99">
      <w:pPr>
        <w:pStyle w:val="NoSpacing"/>
        <w:spacing w:line="360" w:lineRule="auto"/>
        <w:jc w:val="center"/>
        <w:rPr>
          <w:rFonts w:ascii="Times New Roman" w:hAnsi="Times New Roman" w:cs="Times New Roman"/>
          <w:sz w:val="28"/>
          <w:szCs w:val="28"/>
        </w:rPr>
      </w:pPr>
    </w:p>
    <w:p w:rsidR="00991D99" w:rsidRPr="00B74C7D" w:rsidRDefault="00991D99" w:rsidP="00991D99">
      <w:pPr>
        <w:pStyle w:val="NoSpacing"/>
        <w:spacing w:line="360" w:lineRule="auto"/>
        <w:jc w:val="center"/>
        <w:rPr>
          <w:rFonts w:ascii="Times New Roman" w:hAnsi="Times New Roman" w:cs="Times New Roman"/>
          <w:sz w:val="28"/>
          <w:szCs w:val="28"/>
        </w:rPr>
      </w:pPr>
      <w:r w:rsidRPr="00B74C7D">
        <w:rPr>
          <w:rFonts w:ascii="Times New Roman" w:hAnsi="Times New Roman" w:cs="Times New Roman"/>
          <w:sz w:val="28"/>
          <w:szCs w:val="28"/>
        </w:rPr>
        <w:lastRenderedPageBreak/>
        <w:t>GUIDELINES FOR FARM PLOT SUB-DIVISION</w:t>
      </w:r>
    </w:p>
    <w:tbl>
      <w:tblPr>
        <w:tblStyle w:val="TableGrid"/>
        <w:tblW w:w="8716" w:type="dxa"/>
        <w:tblLook w:val="04A0" w:firstRow="1" w:lastRow="0" w:firstColumn="1" w:lastColumn="0" w:noHBand="0" w:noVBand="1"/>
      </w:tblPr>
      <w:tblGrid>
        <w:gridCol w:w="2802"/>
        <w:gridCol w:w="5914"/>
      </w:tblGrid>
      <w:tr w:rsidR="00991D99" w:rsidRPr="00B74C7D"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rPr>
                <w:rFonts w:ascii="Times New Roman" w:hAnsi="Times New Roman" w:cs="Times New Roman"/>
                <w:b/>
                <w:sz w:val="28"/>
                <w:szCs w:val="28"/>
              </w:rPr>
            </w:pPr>
            <w:r w:rsidRPr="00B74C7D">
              <w:rPr>
                <w:rFonts w:ascii="Times New Roman" w:hAnsi="Times New Roman" w:cs="Times New Roman"/>
                <w:b/>
                <w:sz w:val="28"/>
                <w:szCs w:val="28"/>
              </w:rPr>
              <w:t>Area of property</w:t>
            </w:r>
          </w:p>
        </w:tc>
        <w:tc>
          <w:tcPr>
            <w:tcW w:w="5914"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rPr>
                <w:rFonts w:ascii="Times New Roman" w:hAnsi="Times New Roman" w:cs="Times New Roman"/>
                <w:b/>
                <w:sz w:val="28"/>
                <w:szCs w:val="28"/>
              </w:rPr>
            </w:pPr>
            <w:r w:rsidRPr="00B74C7D">
              <w:rPr>
                <w:rFonts w:ascii="Times New Roman" w:hAnsi="Times New Roman" w:cs="Times New Roman"/>
                <w:b/>
                <w:sz w:val="28"/>
                <w:szCs w:val="28"/>
              </w:rPr>
              <w:t>No. of plots/Division of plots permitted upto</w:t>
            </w:r>
          </w:p>
        </w:tc>
      </w:tr>
      <w:tr w:rsidR="00991D99" w:rsidRPr="00B74C7D"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Upto 20,000m2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Nil</w:t>
            </w:r>
          </w:p>
        </w:tc>
      </w:tr>
      <w:tr w:rsidR="00991D99" w:rsidRPr="00B74C7D"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20,001 to 50,000m2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2 plots (minimum area of plot shall be 20,000m2)</w:t>
            </w:r>
          </w:p>
        </w:tc>
      </w:tr>
      <w:tr w:rsidR="00991D99" w:rsidRPr="00B74C7D"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50,001 to 1,00,000m2</w:t>
            </w:r>
          </w:p>
        </w:tc>
        <w:tc>
          <w:tcPr>
            <w:tcW w:w="5914"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4 plots subject to minimum plot size of 20,000m2</w:t>
            </w:r>
          </w:p>
        </w:tc>
      </w:tr>
      <w:tr w:rsidR="00991D99" w:rsidRPr="00B74C7D" w:rsidTr="00B57C0C">
        <w:tc>
          <w:tcPr>
            <w:tcW w:w="2802"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1,00,001 and above</w:t>
            </w:r>
          </w:p>
        </w:tc>
        <w:tc>
          <w:tcPr>
            <w:tcW w:w="5914"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pStyle w:val="NoSpacing"/>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Four plots upto 1,00,000m2 and one additional plot for every 50,000m2 of area above 1,00,000m2 </w:t>
            </w:r>
          </w:p>
        </w:tc>
      </w:tr>
    </w:tbl>
    <w:p w:rsidR="00991D99" w:rsidRPr="00B74C7D" w:rsidRDefault="00991D99" w:rsidP="00991D99">
      <w:pPr>
        <w:jc w:val="both"/>
        <w:rPr>
          <w:rFonts w:ascii="Times New Roman" w:hAnsi="Times New Roman" w:cs="Times New Roman"/>
          <w:sz w:val="28"/>
          <w:szCs w:val="28"/>
        </w:rPr>
      </w:pPr>
    </w:p>
    <w:p w:rsidR="00991D99" w:rsidRPr="00B74C7D" w:rsidRDefault="00991D99"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Subsequently, vide Order dtd. 27/10/2021 these guidelines were further </w:t>
      </w:r>
      <w:r w:rsidR="006F0411" w:rsidRPr="00B74C7D">
        <w:rPr>
          <w:rFonts w:ascii="Times New Roman" w:hAnsi="Times New Roman" w:cs="Times New Roman"/>
          <w:sz w:val="28"/>
          <w:szCs w:val="28"/>
        </w:rPr>
        <w:t>revised</w:t>
      </w:r>
      <w:r w:rsidRPr="00B74C7D">
        <w:rPr>
          <w:rFonts w:ascii="Times New Roman" w:hAnsi="Times New Roman" w:cs="Times New Roman"/>
          <w:sz w:val="28"/>
          <w:szCs w:val="28"/>
        </w:rPr>
        <w:t xml:space="preserve"> as under:-</w:t>
      </w:r>
    </w:p>
    <w:tbl>
      <w:tblPr>
        <w:tblStyle w:val="TableGrid"/>
        <w:tblW w:w="0" w:type="auto"/>
        <w:tblLook w:val="04A0" w:firstRow="1" w:lastRow="0" w:firstColumn="1" w:lastColumn="0" w:noHBand="0" w:noVBand="1"/>
      </w:tblPr>
      <w:tblGrid>
        <w:gridCol w:w="3179"/>
        <w:gridCol w:w="5400"/>
      </w:tblGrid>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b/>
                <w:bCs/>
                <w:sz w:val="28"/>
                <w:szCs w:val="28"/>
              </w:rPr>
              <w:t>Area of property to be Sub-divided</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b/>
                <w:bCs/>
                <w:sz w:val="28"/>
                <w:szCs w:val="28"/>
              </w:rPr>
              <w:t>No. of plots and area of plots</w:t>
            </w:r>
          </w:p>
        </w:tc>
      </w:tr>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Upto 10,000m2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Maximum of </w:t>
            </w:r>
            <w:r w:rsidRPr="00B74C7D">
              <w:rPr>
                <w:rFonts w:ascii="Times New Roman" w:hAnsi="Times New Roman" w:cs="Times New Roman"/>
                <w:b/>
                <w:bCs/>
                <w:sz w:val="28"/>
                <w:szCs w:val="28"/>
              </w:rPr>
              <w:t>2</w:t>
            </w:r>
            <w:r w:rsidRPr="00B74C7D">
              <w:rPr>
                <w:rFonts w:ascii="Times New Roman" w:hAnsi="Times New Roman" w:cs="Times New Roman"/>
                <w:sz w:val="28"/>
                <w:szCs w:val="28"/>
              </w:rPr>
              <w:t xml:space="preserve"> plots subject to minimum plot size of  4,000m2.</w:t>
            </w:r>
          </w:p>
        </w:tc>
      </w:tr>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10,0001 to 20,000m2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Maximum of </w:t>
            </w:r>
            <w:r w:rsidRPr="00B74C7D">
              <w:rPr>
                <w:rFonts w:ascii="Times New Roman" w:hAnsi="Times New Roman" w:cs="Times New Roman"/>
                <w:b/>
                <w:bCs/>
                <w:sz w:val="28"/>
                <w:szCs w:val="28"/>
              </w:rPr>
              <w:t xml:space="preserve">3 </w:t>
            </w:r>
            <w:r w:rsidRPr="00B74C7D">
              <w:rPr>
                <w:rFonts w:ascii="Times New Roman" w:hAnsi="Times New Roman" w:cs="Times New Roman"/>
                <w:sz w:val="28"/>
                <w:szCs w:val="28"/>
              </w:rPr>
              <w:t xml:space="preserve">plots subject to minimum plot size of 4,000m2.  </w:t>
            </w:r>
          </w:p>
        </w:tc>
      </w:tr>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20,001m2 to 50,000m2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Maximum of </w:t>
            </w:r>
            <w:r w:rsidRPr="00B74C7D">
              <w:rPr>
                <w:rFonts w:ascii="Times New Roman" w:hAnsi="Times New Roman" w:cs="Times New Roman"/>
                <w:b/>
                <w:bCs/>
                <w:sz w:val="28"/>
                <w:szCs w:val="28"/>
              </w:rPr>
              <w:t>4</w:t>
            </w:r>
            <w:r w:rsidRPr="00B74C7D">
              <w:rPr>
                <w:rFonts w:ascii="Times New Roman" w:hAnsi="Times New Roman" w:cs="Times New Roman"/>
                <w:sz w:val="28"/>
                <w:szCs w:val="28"/>
              </w:rPr>
              <w:t xml:space="preserve"> plots subject to minimum plot size of 4,000m2.</w:t>
            </w:r>
          </w:p>
        </w:tc>
      </w:tr>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50,000m2 to 1,00,000m2</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Maximum of </w:t>
            </w:r>
            <w:r w:rsidRPr="00B74C7D">
              <w:rPr>
                <w:rFonts w:ascii="Times New Roman" w:hAnsi="Times New Roman" w:cs="Times New Roman"/>
                <w:b/>
                <w:bCs/>
                <w:sz w:val="28"/>
                <w:szCs w:val="28"/>
              </w:rPr>
              <w:t>5</w:t>
            </w:r>
            <w:r w:rsidRPr="00B74C7D">
              <w:rPr>
                <w:rFonts w:ascii="Times New Roman" w:hAnsi="Times New Roman" w:cs="Times New Roman"/>
                <w:sz w:val="28"/>
                <w:szCs w:val="28"/>
              </w:rPr>
              <w:t xml:space="preserve"> plots subject to minimum plot size of 10,000m2.</w:t>
            </w:r>
          </w:p>
        </w:tc>
      </w:tr>
      <w:tr w:rsidR="00991D99" w:rsidRPr="00B74C7D" w:rsidTr="00B57C0C">
        <w:tc>
          <w:tcPr>
            <w:tcW w:w="3179"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sz w:val="28"/>
                <w:szCs w:val="28"/>
              </w:rPr>
              <w:t>1,00,001m2 more</w:t>
            </w:r>
          </w:p>
        </w:tc>
        <w:tc>
          <w:tcPr>
            <w:tcW w:w="5400" w:type="dxa"/>
            <w:tcBorders>
              <w:top w:val="single" w:sz="4" w:space="0" w:color="auto"/>
              <w:left w:val="single" w:sz="4" w:space="0" w:color="auto"/>
              <w:bottom w:val="single" w:sz="4" w:space="0" w:color="auto"/>
              <w:right w:val="single" w:sz="4" w:space="0" w:color="auto"/>
            </w:tcBorders>
            <w:hideMark/>
          </w:tcPr>
          <w:p w:rsidR="00991D99" w:rsidRPr="00B74C7D" w:rsidRDefault="00991D99" w:rsidP="00B57C0C">
            <w:pPr>
              <w:spacing w:line="276" w:lineRule="auto"/>
              <w:jc w:val="both"/>
              <w:rPr>
                <w:rFonts w:ascii="Times New Roman" w:hAnsi="Times New Roman" w:cs="Times New Roman"/>
                <w:sz w:val="28"/>
                <w:szCs w:val="28"/>
              </w:rPr>
            </w:pPr>
            <w:r w:rsidRPr="00B74C7D">
              <w:rPr>
                <w:rFonts w:ascii="Times New Roman" w:hAnsi="Times New Roman" w:cs="Times New Roman"/>
                <w:b/>
                <w:bCs/>
                <w:sz w:val="28"/>
                <w:szCs w:val="28"/>
              </w:rPr>
              <w:t xml:space="preserve">5 </w:t>
            </w:r>
            <w:r w:rsidRPr="00B74C7D">
              <w:rPr>
                <w:rFonts w:ascii="Times New Roman" w:hAnsi="Times New Roman" w:cs="Times New Roman"/>
                <w:sz w:val="28"/>
                <w:szCs w:val="28"/>
              </w:rPr>
              <w:t>plots of minimum plot size of 20,000m2, and additional entitlement of plot shall be in multiplies of 50,000m2 only.</w:t>
            </w:r>
          </w:p>
        </w:tc>
      </w:tr>
    </w:tbl>
    <w:p w:rsidR="00991D99" w:rsidRPr="00B74C7D" w:rsidRDefault="00991D99" w:rsidP="00991D99">
      <w:pPr>
        <w:jc w:val="both"/>
        <w:rPr>
          <w:rFonts w:ascii="Times New Roman" w:hAnsi="Times New Roman" w:cs="Times New Roman"/>
          <w:sz w:val="18"/>
          <w:szCs w:val="28"/>
        </w:rPr>
      </w:pPr>
    </w:p>
    <w:p w:rsidR="008A1B53" w:rsidRPr="00B74C7D" w:rsidRDefault="003B25C3"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w:t>
      </w:r>
      <w:r w:rsidR="002B386F" w:rsidRPr="00B74C7D">
        <w:rPr>
          <w:rFonts w:ascii="Times New Roman" w:hAnsi="Times New Roman" w:cs="Times New Roman"/>
          <w:sz w:val="28"/>
          <w:szCs w:val="28"/>
        </w:rPr>
        <w:t xml:space="preserve">then </w:t>
      </w:r>
      <w:r w:rsidRPr="00B74C7D">
        <w:rPr>
          <w:rFonts w:ascii="Times New Roman" w:hAnsi="Times New Roman" w:cs="Times New Roman"/>
          <w:sz w:val="28"/>
          <w:szCs w:val="28"/>
        </w:rPr>
        <w:t>informed that t</w:t>
      </w:r>
      <w:r w:rsidR="00991D99" w:rsidRPr="00B74C7D">
        <w:rPr>
          <w:rFonts w:ascii="Times New Roman" w:hAnsi="Times New Roman" w:cs="Times New Roman"/>
          <w:sz w:val="28"/>
          <w:szCs w:val="28"/>
        </w:rPr>
        <w:t xml:space="preserve">he Government </w:t>
      </w:r>
      <w:r w:rsidR="002B386F" w:rsidRPr="00B74C7D">
        <w:rPr>
          <w:rFonts w:ascii="Times New Roman" w:hAnsi="Times New Roman" w:cs="Times New Roman"/>
          <w:sz w:val="28"/>
          <w:szCs w:val="28"/>
        </w:rPr>
        <w:t>is</w:t>
      </w:r>
      <w:r w:rsidR="00991D99" w:rsidRPr="00B74C7D">
        <w:rPr>
          <w:rFonts w:ascii="Times New Roman" w:hAnsi="Times New Roman" w:cs="Times New Roman"/>
          <w:sz w:val="28"/>
          <w:szCs w:val="28"/>
        </w:rPr>
        <w:t xml:space="preserve"> receiving representations </w:t>
      </w:r>
      <w:r w:rsidR="002B386F" w:rsidRPr="00B74C7D">
        <w:rPr>
          <w:rFonts w:ascii="Times New Roman" w:hAnsi="Times New Roman" w:cs="Times New Roman"/>
          <w:sz w:val="28"/>
          <w:szCs w:val="28"/>
        </w:rPr>
        <w:t xml:space="preserve">from general </w:t>
      </w:r>
      <w:r w:rsidRPr="00B74C7D">
        <w:rPr>
          <w:rFonts w:ascii="Times New Roman" w:hAnsi="Times New Roman" w:cs="Times New Roman"/>
          <w:sz w:val="28"/>
          <w:szCs w:val="28"/>
        </w:rPr>
        <w:t xml:space="preserve">public </w:t>
      </w:r>
      <w:r w:rsidR="00991D99" w:rsidRPr="00B74C7D">
        <w:rPr>
          <w:rFonts w:ascii="Times New Roman" w:hAnsi="Times New Roman" w:cs="Times New Roman"/>
          <w:sz w:val="28"/>
          <w:szCs w:val="28"/>
        </w:rPr>
        <w:t>to retain regulations for sub-division of agricultural lands as was provided under initial regulations notified</w:t>
      </w:r>
      <w:r w:rsidR="002B386F" w:rsidRPr="00B74C7D">
        <w:rPr>
          <w:rFonts w:ascii="Times New Roman" w:hAnsi="Times New Roman" w:cs="Times New Roman"/>
          <w:sz w:val="28"/>
          <w:szCs w:val="28"/>
        </w:rPr>
        <w:t>,</w:t>
      </w:r>
      <w:r w:rsidR="00991D99" w:rsidRPr="00B74C7D">
        <w:rPr>
          <w:rFonts w:ascii="Times New Roman" w:hAnsi="Times New Roman" w:cs="Times New Roman"/>
          <w:sz w:val="28"/>
          <w:szCs w:val="28"/>
        </w:rPr>
        <w:t xml:space="preserve"> wherein minimum area of the plots for agricultural sub-division was 4000m2.  </w:t>
      </w:r>
    </w:p>
    <w:p w:rsidR="002B386F" w:rsidRPr="00B74C7D" w:rsidRDefault="002B386F"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Members deliberated on this issue and were of the opinion that these regulations for sub-division needs to be restored back to its original notifie</w:t>
      </w:r>
      <w:r w:rsidR="00981E03" w:rsidRPr="00B74C7D">
        <w:rPr>
          <w:rFonts w:ascii="Times New Roman" w:hAnsi="Times New Roman" w:cs="Times New Roman"/>
          <w:sz w:val="28"/>
          <w:szCs w:val="28"/>
        </w:rPr>
        <w:t>d</w:t>
      </w:r>
      <w:r w:rsidRPr="00B74C7D">
        <w:rPr>
          <w:rFonts w:ascii="Times New Roman" w:hAnsi="Times New Roman" w:cs="Times New Roman"/>
          <w:sz w:val="28"/>
          <w:szCs w:val="28"/>
        </w:rPr>
        <w:t xml:space="preserve"> status</w:t>
      </w:r>
      <w:r w:rsidR="00981E03" w:rsidRPr="00B74C7D">
        <w:rPr>
          <w:rFonts w:ascii="Times New Roman" w:hAnsi="Times New Roman" w:cs="Times New Roman"/>
          <w:sz w:val="28"/>
          <w:szCs w:val="28"/>
        </w:rPr>
        <w:t>,</w:t>
      </w:r>
      <w:r w:rsidRPr="00B74C7D">
        <w:rPr>
          <w:rFonts w:ascii="Times New Roman" w:hAnsi="Times New Roman" w:cs="Times New Roman"/>
          <w:sz w:val="28"/>
          <w:szCs w:val="28"/>
        </w:rPr>
        <w:t xml:space="preserve"> as per which</w:t>
      </w:r>
      <w:r w:rsidR="00EB75F7" w:rsidRPr="00B74C7D">
        <w:rPr>
          <w:rFonts w:ascii="Times New Roman" w:hAnsi="Times New Roman" w:cs="Times New Roman"/>
          <w:sz w:val="28"/>
          <w:szCs w:val="28"/>
        </w:rPr>
        <w:t>,</w:t>
      </w:r>
      <w:r w:rsidRPr="00B74C7D">
        <w:rPr>
          <w:rFonts w:ascii="Times New Roman" w:hAnsi="Times New Roman" w:cs="Times New Roman"/>
          <w:sz w:val="28"/>
          <w:szCs w:val="28"/>
        </w:rPr>
        <w:t xml:space="preserve"> the minimum area for sub-division of agricultural plots was </w:t>
      </w:r>
      <w:r w:rsidR="00981E03" w:rsidRPr="00B74C7D">
        <w:rPr>
          <w:rFonts w:ascii="Times New Roman" w:hAnsi="Times New Roman" w:cs="Times New Roman"/>
          <w:sz w:val="28"/>
          <w:szCs w:val="28"/>
        </w:rPr>
        <w:t>allowed to be</w:t>
      </w:r>
      <w:r w:rsidRPr="00B74C7D">
        <w:rPr>
          <w:rFonts w:ascii="Times New Roman" w:hAnsi="Times New Roman" w:cs="Times New Roman"/>
          <w:sz w:val="28"/>
          <w:szCs w:val="28"/>
        </w:rPr>
        <w:t xml:space="preserve"> 4000 sq. mts.  The same was felt essential to reduce the pressure on Settlement land. While deciding on the same, the members also took under consideration the changing profile of the people</w:t>
      </w:r>
      <w:r w:rsidR="00981E03" w:rsidRPr="00B74C7D">
        <w:rPr>
          <w:rFonts w:ascii="Times New Roman" w:hAnsi="Times New Roman" w:cs="Times New Roman"/>
          <w:sz w:val="28"/>
          <w:szCs w:val="28"/>
        </w:rPr>
        <w:t xml:space="preserve">, who undertake farming activities and their allied needs, as also those </w:t>
      </w:r>
      <w:r w:rsidRPr="00B74C7D">
        <w:rPr>
          <w:rFonts w:ascii="Times New Roman" w:hAnsi="Times New Roman" w:cs="Times New Roman"/>
          <w:sz w:val="28"/>
          <w:szCs w:val="28"/>
        </w:rPr>
        <w:t>coming to State</w:t>
      </w:r>
      <w:r w:rsidR="00981E03" w:rsidRPr="00B74C7D">
        <w:rPr>
          <w:rFonts w:ascii="Times New Roman" w:hAnsi="Times New Roman" w:cs="Times New Roman"/>
          <w:sz w:val="28"/>
          <w:szCs w:val="28"/>
        </w:rPr>
        <w:t xml:space="preserve"> with intention of development of agricultural land</w:t>
      </w:r>
      <w:r w:rsidRPr="00B74C7D">
        <w:rPr>
          <w:rFonts w:ascii="Times New Roman" w:hAnsi="Times New Roman" w:cs="Times New Roman"/>
          <w:sz w:val="28"/>
          <w:szCs w:val="28"/>
        </w:rPr>
        <w:t xml:space="preserve">. A separate investment sector into this field was also taken into consideration. The members were however </w:t>
      </w:r>
      <w:r w:rsidRPr="00B74C7D">
        <w:rPr>
          <w:rFonts w:ascii="Times New Roman" w:hAnsi="Times New Roman" w:cs="Times New Roman"/>
          <w:sz w:val="28"/>
          <w:szCs w:val="28"/>
        </w:rPr>
        <w:lastRenderedPageBreak/>
        <w:t xml:space="preserve">of unanimous opinion that while undertaking such division of agricultural plots, </w:t>
      </w:r>
      <w:r w:rsidR="008F597F" w:rsidRPr="00B74C7D">
        <w:rPr>
          <w:rFonts w:ascii="Times New Roman" w:hAnsi="Times New Roman" w:cs="Times New Roman"/>
          <w:sz w:val="28"/>
          <w:szCs w:val="28"/>
        </w:rPr>
        <w:t>the developer</w:t>
      </w:r>
      <w:r w:rsidRPr="00B74C7D">
        <w:rPr>
          <w:rFonts w:ascii="Times New Roman" w:hAnsi="Times New Roman" w:cs="Times New Roman"/>
          <w:sz w:val="28"/>
          <w:szCs w:val="28"/>
        </w:rPr>
        <w:t xml:space="preserve"> has to consider green aspects and has to ensure that the greenery is maintained.</w:t>
      </w:r>
    </w:p>
    <w:p w:rsidR="00991D99" w:rsidRPr="00B74C7D" w:rsidRDefault="003B25C3"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After deliberation, </w:t>
      </w:r>
      <w:r w:rsidR="002B386F" w:rsidRPr="00B74C7D">
        <w:rPr>
          <w:rFonts w:ascii="Times New Roman" w:hAnsi="Times New Roman" w:cs="Times New Roman"/>
          <w:sz w:val="28"/>
          <w:szCs w:val="28"/>
        </w:rPr>
        <w:t xml:space="preserve">the </w:t>
      </w:r>
      <w:r w:rsidRPr="00B74C7D">
        <w:rPr>
          <w:rFonts w:ascii="Times New Roman" w:hAnsi="Times New Roman" w:cs="Times New Roman"/>
          <w:sz w:val="28"/>
          <w:szCs w:val="28"/>
        </w:rPr>
        <w:t>Board</w:t>
      </w:r>
      <w:r w:rsidR="002B386F" w:rsidRPr="00B74C7D">
        <w:rPr>
          <w:rFonts w:ascii="Times New Roman" w:hAnsi="Times New Roman" w:cs="Times New Roman"/>
          <w:sz w:val="28"/>
          <w:szCs w:val="28"/>
        </w:rPr>
        <w:t xml:space="preserve"> accordingly decided </w:t>
      </w:r>
      <w:r w:rsidRPr="00B74C7D">
        <w:rPr>
          <w:rFonts w:ascii="Times New Roman" w:hAnsi="Times New Roman" w:cs="Times New Roman"/>
          <w:sz w:val="28"/>
          <w:szCs w:val="28"/>
        </w:rPr>
        <w:t xml:space="preserve">that </w:t>
      </w:r>
      <w:r w:rsidR="00991D99" w:rsidRPr="00B74C7D">
        <w:rPr>
          <w:rFonts w:ascii="Times New Roman" w:hAnsi="Times New Roman" w:cs="Times New Roman"/>
          <w:sz w:val="28"/>
          <w:szCs w:val="28"/>
        </w:rPr>
        <w:t>minimum area of</w:t>
      </w:r>
      <w:r w:rsidRPr="00B74C7D">
        <w:rPr>
          <w:rFonts w:ascii="Times New Roman" w:hAnsi="Times New Roman" w:cs="Times New Roman"/>
          <w:sz w:val="28"/>
          <w:szCs w:val="28"/>
        </w:rPr>
        <w:t xml:space="preserve"> the plot for agricultural sub-division shall be </w:t>
      </w:r>
      <w:r w:rsidR="00BA2F4D" w:rsidRPr="00B74C7D">
        <w:rPr>
          <w:rFonts w:ascii="Times New Roman" w:hAnsi="Times New Roman" w:cs="Times New Roman"/>
          <w:sz w:val="28"/>
          <w:szCs w:val="28"/>
        </w:rPr>
        <w:t xml:space="preserve">retained as </w:t>
      </w:r>
      <w:r w:rsidRPr="00B74C7D">
        <w:rPr>
          <w:rFonts w:ascii="Times New Roman" w:hAnsi="Times New Roman" w:cs="Times New Roman"/>
          <w:sz w:val="28"/>
          <w:szCs w:val="28"/>
        </w:rPr>
        <w:t>4000m2</w:t>
      </w:r>
      <w:r w:rsidR="008F597F" w:rsidRPr="00B74C7D">
        <w:rPr>
          <w:rFonts w:ascii="Times New Roman" w:hAnsi="Times New Roman" w:cs="Times New Roman"/>
          <w:sz w:val="28"/>
          <w:szCs w:val="28"/>
        </w:rPr>
        <w:t>,</w:t>
      </w:r>
      <w:r w:rsidR="00BA2F4D" w:rsidRPr="00B74C7D">
        <w:rPr>
          <w:rFonts w:ascii="Times New Roman" w:hAnsi="Times New Roman" w:cs="Times New Roman"/>
          <w:sz w:val="28"/>
          <w:szCs w:val="28"/>
        </w:rPr>
        <w:t xml:space="preserve"> as was </w:t>
      </w:r>
      <w:r w:rsidR="00B42051" w:rsidRPr="00B74C7D">
        <w:rPr>
          <w:rFonts w:ascii="Times New Roman" w:hAnsi="Times New Roman" w:cs="Times New Roman"/>
          <w:sz w:val="28"/>
          <w:szCs w:val="28"/>
        </w:rPr>
        <w:t>notified initially under The Goa Land Development and Building Construction Regulations, 2010.</w:t>
      </w:r>
    </w:p>
    <w:p w:rsidR="00EB75F7" w:rsidRPr="00B74C7D" w:rsidRDefault="00EB75F7" w:rsidP="00991D99">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Chief Town Planner (Admn.) was accordingly instructed to issue  further necessary directions in this regard.</w:t>
      </w:r>
    </w:p>
    <w:p w:rsidR="00984F8F" w:rsidRPr="00B74C7D" w:rsidRDefault="00984F8F" w:rsidP="00FE0625">
      <w:pPr>
        <w:spacing w:line="360" w:lineRule="auto"/>
        <w:jc w:val="both"/>
        <w:rPr>
          <w:rFonts w:ascii="Times New Roman" w:hAnsi="Times New Roman" w:cs="Times New Roman"/>
          <w:b/>
          <w:sz w:val="28"/>
          <w:szCs w:val="28"/>
        </w:rPr>
      </w:pPr>
    </w:p>
    <w:p w:rsidR="00E04B95" w:rsidRPr="00B74C7D" w:rsidRDefault="00EF3E1A" w:rsidP="00E04B95">
      <w:pPr>
        <w:spacing w:line="36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4</w:t>
      </w:r>
      <w:r w:rsidR="00E04B95" w:rsidRPr="00B74C7D">
        <w:rPr>
          <w:rFonts w:ascii="Times New Roman" w:hAnsi="Times New Roman" w:cs="Times New Roman"/>
          <w:b/>
          <w:sz w:val="28"/>
          <w:szCs w:val="28"/>
        </w:rPr>
        <w:t>: Guidelines regarding Farm House policy.</w:t>
      </w:r>
    </w:p>
    <w:p w:rsidR="00132036" w:rsidRPr="00B74C7D" w:rsidRDefault="00BA2F4D" w:rsidP="00AE376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a</w:t>
      </w:r>
      <w:r w:rsidR="00303028" w:rsidRPr="00B74C7D">
        <w:rPr>
          <w:rFonts w:ascii="Times New Roman" w:hAnsi="Times New Roman" w:cs="Times New Roman"/>
          <w:sz w:val="28"/>
          <w:szCs w:val="28"/>
        </w:rPr>
        <w:t>s per the Goa Land Development and Building Construction Regulations, 2010</w:t>
      </w:r>
      <w:r w:rsidR="00076884" w:rsidRPr="00B74C7D">
        <w:rPr>
          <w:rFonts w:ascii="Times New Roman" w:hAnsi="Times New Roman" w:cs="Times New Roman"/>
          <w:sz w:val="28"/>
          <w:szCs w:val="28"/>
        </w:rPr>
        <w:t>,</w:t>
      </w:r>
      <w:r w:rsidR="00303028" w:rsidRPr="00B74C7D">
        <w:rPr>
          <w:rFonts w:ascii="Times New Roman" w:hAnsi="Times New Roman" w:cs="Times New Roman"/>
          <w:sz w:val="28"/>
          <w:szCs w:val="28"/>
        </w:rPr>
        <w:t xml:space="preserve"> Farm House</w:t>
      </w:r>
      <w:r w:rsidR="005F15C7" w:rsidRPr="00B74C7D">
        <w:rPr>
          <w:rFonts w:ascii="Times New Roman" w:hAnsi="Times New Roman" w:cs="Times New Roman"/>
          <w:sz w:val="28"/>
          <w:szCs w:val="28"/>
        </w:rPr>
        <w:t xml:space="preserve">s are permitted in </w:t>
      </w:r>
      <w:r w:rsidR="00B42051" w:rsidRPr="00B74C7D">
        <w:rPr>
          <w:rFonts w:ascii="Times New Roman" w:hAnsi="Times New Roman" w:cs="Times New Roman"/>
          <w:sz w:val="28"/>
          <w:szCs w:val="28"/>
        </w:rPr>
        <w:t>a</w:t>
      </w:r>
      <w:r w:rsidR="00303028" w:rsidRPr="00B74C7D">
        <w:rPr>
          <w:rFonts w:ascii="Times New Roman" w:hAnsi="Times New Roman" w:cs="Times New Roman"/>
          <w:sz w:val="28"/>
          <w:szCs w:val="28"/>
        </w:rPr>
        <w:t xml:space="preserve">griculture land for </w:t>
      </w:r>
      <w:r w:rsidR="008A1B53" w:rsidRPr="00B74C7D">
        <w:rPr>
          <w:rFonts w:ascii="Times New Roman" w:hAnsi="Times New Roman" w:cs="Times New Roman"/>
          <w:sz w:val="28"/>
          <w:szCs w:val="28"/>
        </w:rPr>
        <w:t>the</w:t>
      </w:r>
      <w:r w:rsidR="00303028" w:rsidRPr="00B74C7D">
        <w:rPr>
          <w:rFonts w:ascii="Times New Roman" w:hAnsi="Times New Roman" w:cs="Times New Roman"/>
          <w:sz w:val="28"/>
          <w:szCs w:val="28"/>
        </w:rPr>
        <w:t xml:space="preserve"> purpose of carrying out farmin</w:t>
      </w:r>
      <w:r w:rsidR="00EB75F7" w:rsidRPr="00B74C7D">
        <w:rPr>
          <w:rFonts w:ascii="Times New Roman" w:hAnsi="Times New Roman" w:cs="Times New Roman"/>
          <w:sz w:val="28"/>
          <w:szCs w:val="28"/>
        </w:rPr>
        <w:t xml:space="preserve">g activities for residence of </w:t>
      </w:r>
      <w:r w:rsidR="00303028" w:rsidRPr="00B74C7D">
        <w:rPr>
          <w:rFonts w:ascii="Times New Roman" w:hAnsi="Times New Roman" w:cs="Times New Roman"/>
          <w:sz w:val="28"/>
          <w:szCs w:val="28"/>
        </w:rPr>
        <w:t>farmer, farm sheds and other auxiliary stru</w:t>
      </w:r>
      <w:r w:rsidR="00132036" w:rsidRPr="00B74C7D">
        <w:rPr>
          <w:rFonts w:ascii="Times New Roman" w:hAnsi="Times New Roman" w:cs="Times New Roman"/>
          <w:sz w:val="28"/>
          <w:szCs w:val="28"/>
        </w:rPr>
        <w:t xml:space="preserve">ctures. </w:t>
      </w:r>
      <w:r w:rsidR="00303028" w:rsidRPr="00B74C7D">
        <w:rPr>
          <w:rFonts w:ascii="Times New Roman" w:hAnsi="Times New Roman" w:cs="Times New Roman"/>
          <w:sz w:val="28"/>
          <w:szCs w:val="28"/>
        </w:rPr>
        <w:t xml:space="preserve"> </w:t>
      </w:r>
    </w:p>
    <w:p w:rsidR="009B3725" w:rsidRPr="00B74C7D" w:rsidRDefault="005F15C7" w:rsidP="00AE376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As </w:t>
      </w:r>
      <w:r w:rsidR="00325E69" w:rsidRPr="00B74C7D">
        <w:rPr>
          <w:rFonts w:ascii="Times New Roman" w:hAnsi="Times New Roman" w:cs="Times New Roman"/>
          <w:sz w:val="28"/>
          <w:szCs w:val="28"/>
        </w:rPr>
        <w:t xml:space="preserve">per the </w:t>
      </w:r>
      <w:r w:rsidR="00E12CC6" w:rsidRPr="00B74C7D">
        <w:rPr>
          <w:rFonts w:ascii="Times New Roman" w:hAnsi="Times New Roman" w:cs="Times New Roman"/>
          <w:sz w:val="28"/>
          <w:szCs w:val="28"/>
        </w:rPr>
        <w:t xml:space="preserve">Farm House </w:t>
      </w:r>
      <w:r w:rsidR="00325E69" w:rsidRPr="00B74C7D">
        <w:rPr>
          <w:rFonts w:ascii="Times New Roman" w:hAnsi="Times New Roman" w:cs="Times New Roman"/>
          <w:sz w:val="28"/>
          <w:szCs w:val="28"/>
        </w:rPr>
        <w:t>R</w:t>
      </w:r>
      <w:r w:rsidRPr="00B74C7D">
        <w:rPr>
          <w:rFonts w:ascii="Times New Roman" w:hAnsi="Times New Roman" w:cs="Times New Roman"/>
          <w:sz w:val="28"/>
          <w:szCs w:val="28"/>
        </w:rPr>
        <w:t>egulation</w:t>
      </w:r>
      <w:r w:rsidR="008A1B53" w:rsidRPr="00B74C7D">
        <w:rPr>
          <w:rFonts w:ascii="Times New Roman" w:hAnsi="Times New Roman" w:cs="Times New Roman"/>
          <w:sz w:val="28"/>
          <w:szCs w:val="28"/>
        </w:rPr>
        <w:t xml:space="preserve"> presently in force</w:t>
      </w:r>
      <w:r w:rsidR="00E12CC6" w:rsidRPr="00B74C7D">
        <w:rPr>
          <w:rFonts w:ascii="Times New Roman" w:hAnsi="Times New Roman" w:cs="Times New Roman"/>
          <w:sz w:val="28"/>
          <w:szCs w:val="28"/>
        </w:rPr>
        <w:t>, maximum area permissible for farm house</w:t>
      </w:r>
      <w:r w:rsidR="00B42051" w:rsidRPr="00B74C7D">
        <w:rPr>
          <w:rFonts w:ascii="Times New Roman" w:hAnsi="Times New Roman" w:cs="Times New Roman"/>
          <w:sz w:val="28"/>
          <w:szCs w:val="28"/>
        </w:rPr>
        <w:t>,</w:t>
      </w:r>
      <w:r w:rsidR="00E12CC6" w:rsidRPr="00B74C7D">
        <w:rPr>
          <w:rFonts w:ascii="Times New Roman" w:hAnsi="Times New Roman" w:cs="Times New Roman"/>
          <w:sz w:val="28"/>
          <w:szCs w:val="28"/>
        </w:rPr>
        <w:t xml:space="preserve"> irrespective of area of the plot is 500 sq. mts.</w:t>
      </w:r>
      <w:r w:rsidR="009B3725" w:rsidRPr="00B74C7D">
        <w:rPr>
          <w:rFonts w:ascii="Times New Roman" w:hAnsi="Times New Roman" w:cs="Times New Roman"/>
          <w:sz w:val="28"/>
          <w:szCs w:val="28"/>
        </w:rPr>
        <w:t xml:space="preserve"> and maximum permissible FAR is 5</w:t>
      </w:r>
      <w:r w:rsidR="00B42051" w:rsidRPr="00B74C7D">
        <w:rPr>
          <w:rFonts w:ascii="Times New Roman" w:hAnsi="Times New Roman" w:cs="Times New Roman"/>
          <w:sz w:val="28"/>
          <w:szCs w:val="28"/>
        </w:rPr>
        <w:t xml:space="preserve"> and m</w:t>
      </w:r>
      <w:r w:rsidRPr="00B74C7D">
        <w:rPr>
          <w:rFonts w:ascii="Times New Roman" w:hAnsi="Times New Roman" w:cs="Times New Roman"/>
          <w:sz w:val="28"/>
          <w:szCs w:val="28"/>
        </w:rPr>
        <w:t xml:space="preserve">aximum </w:t>
      </w:r>
      <w:r w:rsidR="009B3725" w:rsidRPr="00B74C7D">
        <w:rPr>
          <w:rFonts w:ascii="Times New Roman" w:hAnsi="Times New Roman" w:cs="Times New Roman"/>
          <w:sz w:val="28"/>
          <w:szCs w:val="28"/>
        </w:rPr>
        <w:t xml:space="preserve">permissible coverage for construction of farm house is also 5%. </w:t>
      </w:r>
      <w:r w:rsidR="00E12CC6" w:rsidRPr="00B74C7D">
        <w:rPr>
          <w:rFonts w:ascii="Times New Roman" w:hAnsi="Times New Roman" w:cs="Times New Roman"/>
          <w:sz w:val="28"/>
          <w:szCs w:val="28"/>
        </w:rPr>
        <w:t xml:space="preserve"> </w:t>
      </w:r>
      <w:r w:rsidR="009B3725" w:rsidRPr="00B74C7D">
        <w:rPr>
          <w:rFonts w:ascii="Times New Roman" w:hAnsi="Times New Roman" w:cs="Times New Roman"/>
          <w:sz w:val="28"/>
          <w:szCs w:val="28"/>
        </w:rPr>
        <w:t xml:space="preserve">As per the prevailing regulations, </w:t>
      </w:r>
      <w:r w:rsidR="00AC077C" w:rsidRPr="00B74C7D">
        <w:rPr>
          <w:rFonts w:ascii="Times New Roman" w:hAnsi="Times New Roman" w:cs="Times New Roman"/>
          <w:sz w:val="28"/>
          <w:szCs w:val="28"/>
        </w:rPr>
        <w:t xml:space="preserve">maximum </w:t>
      </w:r>
      <w:r w:rsidRPr="00B74C7D">
        <w:rPr>
          <w:rFonts w:ascii="Times New Roman" w:hAnsi="Times New Roman" w:cs="Times New Roman"/>
          <w:sz w:val="28"/>
          <w:szCs w:val="28"/>
        </w:rPr>
        <w:t xml:space="preserve">height permissible for </w:t>
      </w:r>
      <w:r w:rsidR="009B3725" w:rsidRPr="00B74C7D">
        <w:rPr>
          <w:rFonts w:ascii="Times New Roman" w:hAnsi="Times New Roman" w:cs="Times New Roman"/>
          <w:sz w:val="28"/>
          <w:szCs w:val="28"/>
        </w:rPr>
        <w:t xml:space="preserve">a </w:t>
      </w:r>
      <w:r w:rsidRPr="00B74C7D">
        <w:rPr>
          <w:rFonts w:ascii="Times New Roman" w:hAnsi="Times New Roman" w:cs="Times New Roman"/>
          <w:sz w:val="28"/>
          <w:szCs w:val="28"/>
        </w:rPr>
        <w:t xml:space="preserve">farm house is 7.60 mts.  </w:t>
      </w:r>
    </w:p>
    <w:p w:rsidR="005F15C7" w:rsidRPr="00B74C7D" w:rsidRDefault="00B42051" w:rsidP="00AE376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It was</w:t>
      </w:r>
      <w:r w:rsidR="00BA2F4D" w:rsidRPr="00B74C7D">
        <w:rPr>
          <w:rFonts w:ascii="Times New Roman" w:hAnsi="Times New Roman" w:cs="Times New Roman"/>
          <w:sz w:val="28"/>
          <w:szCs w:val="28"/>
        </w:rPr>
        <w:t xml:space="preserve"> further informed that </w:t>
      </w:r>
      <w:r w:rsidR="005F15C7" w:rsidRPr="00B74C7D">
        <w:rPr>
          <w:rFonts w:ascii="Times New Roman" w:hAnsi="Times New Roman" w:cs="Times New Roman"/>
          <w:sz w:val="28"/>
          <w:szCs w:val="28"/>
        </w:rPr>
        <w:t xml:space="preserve">Farm </w:t>
      </w:r>
      <w:r w:rsidRPr="00B74C7D">
        <w:rPr>
          <w:rFonts w:ascii="Times New Roman" w:hAnsi="Times New Roman" w:cs="Times New Roman"/>
          <w:sz w:val="28"/>
          <w:szCs w:val="28"/>
        </w:rPr>
        <w:t>H</w:t>
      </w:r>
      <w:r w:rsidR="005F15C7" w:rsidRPr="00B74C7D">
        <w:rPr>
          <w:rFonts w:ascii="Times New Roman" w:hAnsi="Times New Roman" w:cs="Times New Roman"/>
          <w:sz w:val="28"/>
          <w:szCs w:val="28"/>
        </w:rPr>
        <w:t xml:space="preserve">ouses are not permitted in low lying </w:t>
      </w:r>
      <w:r w:rsidRPr="00B74C7D">
        <w:rPr>
          <w:rFonts w:ascii="Times New Roman" w:hAnsi="Times New Roman" w:cs="Times New Roman"/>
          <w:sz w:val="28"/>
          <w:szCs w:val="28"/>
        </w:rPr>
        <w:t>agricultural lands recorded as ‘R</w:t>
      </w:r>
      <w:r w:rsidR="005F15C7" w:rsidRPr="00B74C7D">
        <w:rPr>
          <w:rFonts w:ascii="Times New Roman" w:hAnsi="Times New Roman" w:cs="Times New Roman"/>
          <w:sz w:val="28"/>
          <w:szCs w:val="28"/>
        </w:rPr>
        <w:t>ice</w:t>
      </w:r>
      <w:r w:rsidRPr="00B74C7D">
        <w:rPr>
          <w:rFonts w:ascii="Times New Roman" w:hAnsi="Times New Roman" w:cs="Times New Roman"/>
          <w:sz w:val="28"/>
          <w:szCs w:val="28"/>
        </w:rPr>
        <w:t>’</w:t>
      </w:r>
      <w:r w:rsidR="005F15C7" w:rsidRPr="00B74C7D">
        <w:rPr>
          <w:rFonts w:ascii="Times New Roman" w:hAnsi="Times New Roman" w:cs="Times New Roman"/>
          <w:sz w:val="28"/>
          <w:szCs w:val="28"/>
        </w:rPr>
        <w:t xml:space="preserve"> in the survey records or forest lands as per Forest Act. However, pump house are allowed in the low lying area with maximum 6.00 sq. mts. area and 1.8 mts. </w:t>
      </w:r>
      <w:r w:rsidRPr="00B74C7D">
        <w:rPr>
          <w:rFonts w:ascii="Times New Roman" w:hAnsi="Times New Roman" w:cs="Times New Roman"/>
          <w:sz w:val="28"/>
          <w:szCs w:val="28"/>
        </w:rPr>
        <w:t xml:space="preserve"> and this </w:t>
      </w:r>
      <w:r w:rsidR="00305F55" w:rsidRPr="00B74C7D">
        <w:rPr>
          <w:rFonts w:ascii="Times New Roman" w:hAnsi="Times New Roman" w:cs="Times New Roman"/>
          <w:sz w:val="28"/>
          <w:szCs w:val="28"/>
        </w:rPr>
        <w:t xml:space="preserve">Farm Houses </w:t>
      </w:r>
      <w:r w:rsidR="009B3725" w:rsidRPr="00B74C7D">
        <w:rPr>
          <w:rFonts w:ascii="Times New Roman" w:hAnsi="Times New Roman" w:cs="Times New Roman"/>
          <w:sz w:val="28"/>
          <w:szCs w:val="28"/>
        </w:rPr>
        <w:t>are to be used as residence</w:t>
      </w:r>
      <w:r w:rsidRPr="00B74C7D">
        <w:rPr>
          <w:rFonts w:ascii="Times New Roman" w:hAnsi="Times New Roman" w:cs="Times New Roman"/>
          <w:sz w:val="28"/>
          <w:szCs w:val="28"/>
        </w:rPr>
        <w:t>s</w:t>
      </w:r>
      <w:r w:rsidR="00397296" w:rsidRPr="00B74C7D">
        <w:rPr>
          <w:rFonts w:ascii="Times New Roman" w:hAnsi="Times New Roman" w:cs="Times New Roman"/>
          <w:sz w:val="28"/>
          <w:szCs w:val="28"/>
        </w:rPr>
        <w:t xml:space="preserve"> of the owner</w:t>
      </w:r>
      <w:r w:rsidRPr="00B74C7D">
        <w:rPr>
          <w:rFonts w:ascii="Times New Roman" w:hAnsi="Times New Roman" w:cs="Times New Roman"/>
          <w:sz w:val="28"/>
          <w:szCs w:val="28"/>
        </w:rPr>
        <w:t>s</w:t>
      </w:r>
      <w:r w:rsidR="00397296" w:rsidRPr="00B74C7D">
        <w:rPr>
          <w:rFonts w:ascii="Times New Roman" w:hAnsi="Times New Roman" w:cs="Times New Roman"/>
          <w:sz w:val="28"/>
          <w:szCs w:val="28"/>
        </w:rPr>
        <w:t xml:space="preserve"> and farm worker</w:t>
      </w:r>
      <w:r w:rsidR="009B3725" w:rsidRPr="00B74C7D">
        <w:rPr>
          <w:rFonts w:ascii="Times New Roman" w:hAnsi="Times New Roman" w:cs="Times New Roman"/>
          <w:sz w:val="28"/>
          <w:szCs w:val="28"/>
        </w:rPr>
        <w:t>s</w:t>
      </w:r>
      <w:r w:rsidR="00397296" w:rsidRPr="00B74C7D">
        <w:rPr>
          <w:rFonts w:ascii="Times New Roman" w:hAnsi="Times New Roman" w:cs="Times New Roman"/>
          <w:sz w:val="28"/>
          <w:szCs w:val="28"/>
        </w:rPr>
        <w:t xml:space="preserve"> for storage of agricultural produce, storage of agricultural equipment, manual, pe</w:t>
      </w:r>
      <w:r w:rsidR="009B3725" w:rsidRPr="00B74C7D">
        <w:rPr>
          <w:rFonts w:ascii="Times New Roman" w:hAnsi="Times New Roman" w:cs="Times New Roman"/>
          <w:sz w:val="28"/>
          <w:szCs w:val="28"/>
        </w:rPr>
        <w:t>sticides for the use of farming, etc.</w:t>
      </w:r>
    </w:p>
    <w:p w:rsidR="001A38CD" w:rsidRPr="00B74C7D" w:rsidRDefault="008A1B53" w:rsidP="00AE376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P</w:t>
      </w:r>
      <w:r w:rsidR="00D660C6" w:rsidRPr="00B74C7D">
        <w:rPr>
          <w:rFonts w:ascii="Times New Roman" w:hAnsi="Times New Roman" w:cs="Times New Roman"/>
          <w:sz w:val="28"/>
          <w:szCs w:val="28"/>
        </w:rPr>
        <w:t>resent guidelines suggests that the design shall be  in harmony with the surroundings and</w:t>
      </w:r>
      <w:r w:rsidR="008F72CB" w:rsidRPr="00B74C7D">
        <w:rPr>
          <w:rFonts w:ascii="Times New Roman" w:hAnsi="Times New Roman" w:cs="Times New Roman"/>
          <w:sz w:val="28"/>
          <w:szCs w:val="28"/>
        </w:rPr>
        <w:t xml:space="preserve"> shall</w:t>
      </w:r>
      <w:r w:rsidR="00D660C6" w:rsidRPr="00B74C7D">
        <w:rPr>
          <w:rFonts w:ascii="Times New Roman" w:hAnsi="Times New Roman" w:cs="Times New Roman"/>
          <w:sz w:val="28"/>
          <w:szCs w:val="28"/>
        </w:rPr>
        <w:t xml:space="preserve"> compulsorily have sloping roof with mangalore tile cladding.</w:t>
      </w:r>
    </w:p>
    <w:p w:rsidR="008A1B53" w:rsidRPr="00B74C7D" w:rsidRDefault="00E7559D" w:rsidP="007D023E">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sz w:val="28"/>
          <w:szCs w:val="28"/>
        </w:rPr>
        <w:t xml:space="preserve">It was brought to the notice of the Board </w:t>
      </w:r>
      <w:r w:rsidR="00BA2F4D" w:rsidRPr="00B74C7D">
        <w:rPr>
          <w:rFonts w:ascii="Times New Roman" w:hAnsi="Times New Roman" w:cs="Times New Roman"/>
          <w:sz w:val="28"/>
          <w:szCs w:val="28"/>
        </w:rPr>
        <w:t>that</w:t>
      </w:r>
      <w:r w:rsidR="00305F55" w:rsidRPr="00B74C7D">
        <w:rPr>
          <w:rFonts w:ascii="Times New Roman" w:hAnsi="Times New Roman" w:cs="Times New Roman"/>
          <w:sz w:val="28"/>
          <w:szCs w:val="28"/>
        </w:rPr>
        <w:t xml:space="preserve"> considering the requirement of those engaged in the farming activities and those interested</w:t>
      </w:r>
      <w:r w:rsidR="00BA2F4D" w:rsidRPr="00B74C7D">
        <w:rPr>
          <w:rFonts w:ascii="Times New Roman" w:hAnsi="Times New Roman" w:cs="Times New Roman"/>
          <w:sz w:val="28"/>
          <w:szCs w:val="28"/>
        </w:rPr>
        <w:t xml:space="preserve"> </w:t>
      </w:r>
      <w:r w:rsidR="00305F55" w:rsidRPr="00B74C7D">
        <w:rPr>
          <w:rFonts w:ascii="Times New Roman" w:hAnsi="Times New Roman" w:cs="Times New Roman"/>
          <w:sz w:val="28"/>
          <w:szCs w:val="28"/>
        </w:rPr>
        <w:t xml:space="preserve">in </w:t>
      </w:r>
      <w:r w:rsidR="00305F55" w:rsidRPr="00B74C7D">
        <w:rPr>
          <w:rFonts w:ascii="Times New Roman" w:hAnsi="Times New Roman" w:cs="Times New Roman"/>
          <w:sz w:val="28"/>
          <w:szCs w:val="28"/>
        </w:rPr>
        <w:lastRenderedPageBreak/>
        <w:t xml:space="preserve">constructing a farm house, </w:t>
      </w:r>
      <w:r w:rsidR="00DE4CB5" w:rsidRPr="00B74C7D">
        <w:rPr>
          <w:rFonts w:ascii="Times New Roman" w:hAnsi="Times New Roman" w:cs="Times New Roman"/>
          <w:sz w:val="28"/>
          <w:szCs w:val="28"/>
        </w:rPr>
        <w:t>t</w:t>
      </w:r>
      <w:r w:rsidR="008F72CB" w:rsidRPr="00B74C7D">
        <w:rPr>
          <w:rFonts w:ascii="Times New Roman" w:hAnsi="Times New Roman" w:cs="Times New Roman"/>
          <w:sz w:val="28"/>
          <w:szCs w:val="28"/>
        </w:rPr>
        <w:t xml:space="preserve">here is a demand to revise  </w:t>
      </w:r>
      <w:r w:rsidR="00305F55" w:rsidRPr="00B74C7D">
        <w:rPr>
          <w:rFonts w:ascii="Times New Roman" w:hAnsi="Times New Roman" w:cs="Times New Roman"/>
          <w:sz w:val="28"/>
          <w:szCs w:val="28"/>
        </w:rPr>
        <w:t xml:space="preserve">Farm House </w:t>
      </w:r>
      <w:r w:rsidR="008F72CB" w:rsidRPr="00B74C7D">
        <w:rPr>
          <w:rFonts w:ascii="Times New Roman" w:hAnsi="Times New Roman" w:cs="Times New Roman"/>
          <w:sz w:val="28"/>
          <w:szCs w:val="28"/>
        </w:rPr>
        <w:t xml:space="preserve">guidelines so as to permit </w:t>
      </w:r>
      <w:r w:rsidR="00305F55" w:rsidRPr="00B74C7D">
        <w:rPr>
          <w:rFonts w:ascii="Times New Roman" w:hAnsi="Times New Roman" w:cs="Times New Roman"/>
          <w:sz w:val="28"/>
          <w:szCs w:val="28"/>
        </w:rPr>
        <w:t>higher FAR</w:t>
      </w:r>
      <w:r w:rsidR="007D023E" w:rsidRPr="00B74C7D">
        <w:rPr>
          <w:rFonts w:ascii="Times New Roman" w:hAnsi="Times New Roman" w:cs="Times New Roman"/>
          <w:sz w:val="28"/>
          <w:szCs w:val="28"/>
        </w:rPr>
        <w:t xml:space="preserve"> and coverage</w:t>
      </w:r>
      <w:r w:rsidR="00305F55" w:rsidRPr="00B74C7D">
        <w:rPr>
          <w:rFonts w:ascii="Times New Roman" w:hAnsi="Times New Roman" w:cs="Times New Roman"/>
          <w:sz w:val="28"/>
          <w:szCs w:val="28"/>
        </w:rPr>
        <w:t xml:space="preserve"> to accommodate their needs</w:t>
      </w:r>
      <w:r w:rsidR="007D023E" w:rsidRPr="00B74C7D">
        <w:rPr>
          <w:rFonts w:ascii="Times New Roman" w:hAnsi="Times New Roman" w:cs="Times New Roman"/>
          <w:sz w:val="28"/>
          <w:szCs w:val="28"/>
        </w:rPr>
        <w:t xml:space="preserve">, for which purpose regulations shall have to be </w:t>
      </w:r>
      <w:r w:rsidR="008A1B53" w:rsidRPr="00B74C7D">
        <w:rPr>
          <w:rFonts w:ascii="Times New Roman" w:hAnsi="Times New Roman" w:cs="Times New Roman"/>
          <w:sz w:val="28"/>
          <w:szCs w:val="28"/>
        </w:rPr>
        <w:t>amended</w:t>
      </w:r>
      <w:r w:rsidR="00305F55" w:rsidRPr="00B74C7D">
        <w:rPr>
          <w:rFonts w:ascii="Times New Roman" w:hAnsi="Times New Roman" w:cs="Times New Roman"/>
          <w:sz w:val="28"/>
          <w:szCs w:val="28"/>
        </w:rPr>
        <w:t xml:space="preserve">, primarily </w:t>
      </w:r>
      <w:r w:rsidR="007D023E" w:rsidRPr="00B74C7D">
        <w:rPr>
          <w:rFonts w:ascii="Times New Roman" w:hAnsi="Times New Roman" w:cs="Times New Roman"/>
          <w:sz w:val="28"/>
          <w:szCs w:val="28"/>
        </w:rPr>
        <w:t xml:space="preserve">to promote </w:t>
      </w:r>
      <w:r w:rsidR="007D023E" w:rsidRPr="00B74C7D">
        <w:rPr>
          <w:rFonts w:ascii="Times New Roman" w:hAnsi="Times New Roman" w:cs="Times New Roman"/>
          <w:color w:val="000000"/>
          <w:sz w:val="28"/>
          <w:szCs w:val="28"/>
        </w:rPr>
        <w:t xml:space="preserve">sustainable &amp; environment friendly </w:t>
      </w:r>
      <w:r w:rsidR="008A1B53" w:rsidRPr="00B74C7D">
        <w:rPr>
          <w:rFonts w:ascii="Times New Roman" w:hAnsi="Times New Roman" w:cs="Times New Roman"/>
          <w:color w:val="000000"/>
          <w:sz w:val="28"/>
          <w:szCs w:val="28"/>
        </w:rPr>
        <w:t>construction</w:t>
      </w:r>
      <w:r w:rsidR="007D023E" w:rsidRPr="00B74C7D">
        <w:rPr>
          <w:rFonts w:ascii="Times New Roman" w:hAnsi="Times New Roman" w:cs="Times New Roman"/>
          <w:color w:val="000000"/>
          <w:sz w:val="28"/>
          <w:szCs w:val="28"/>
        </w:rPr>
        <w:t xml:space="preserve"> of Farm</w:t>
      </w:r>
      <w:r w:rsidR="008A1B53" w:rsidRPr="00B74C7D">
        <w:rPr>
          <w:rFonts w:ascii="Times New Roman" w:hAnsi="Times New Roman" w:cs="Times New Roman"/>
          <w:color w:val="000000"/>
          <w:sz w:val="28"/>
          <w:szCs w:val="28"/>
        </w:rPr>
        <w:t xml:space="preserve"> H</w:t>
      </w:r>
      <w:r w:rsidR="007D023E" w:rsidRPr="00B74C7D">
        <w:rPr>
          <w:rFonts w:ascii="Times New Roman" w:hAnsi="Times New Roman" w:cs="Times New Roman"/>
          <w:color w:val="000000"/>
          <w:sz w:val="28"/>
          <w:szCs w:val="28"/>
        </w:rPr>
        <w:t>ouses</w:t>
      </w:r>
      <w:r w:rsidR="00305F55" w:rsidRPr="00B74C7D">
        <w:rPr>
          <w:rFonts w:ascii="Times New Roman" w:hAnsi="Times New Roman" w:cs="Times New Roman"/>
          <w:color w:val="000000"/>
          <w:sz w:val="28"/>
          <w:szCs w:val="28"/>
        </w:rPr>
        <w:t>,</w:t>
      </w:r>
      <w:r w:rsidR="007D023E" w:rsidRPr="00B74C7D">
        <w:rPr>
          <w:rFonts w:ascii="Times New Roman" w:hAnsi="Times New Roman" w:cs="Times New Roman"/>
          <w:color w:val="000000"/>
          <w:sz w:val="28"/>
          <w:szCs w:val="28"/>
        </w:rPr>
        <w:t xml:space="preserve"> </w:t>
      </w:r>
      <w:r w:rsidR="008A1B53" w:rsidRPr="00B74C7D">
        <w:rPr>
          <w:rFonts w:ascii="Times New Roman" w:hAnsi="Times New Roman" w:cs="Times New Roman"/>
          <w:color w:val="000000"/>
          <w:sz w:val="28"/>
          <w:szCs w:val="28"/>
        </w:rPr>
        <w:t>which shall</w:t>
      </w:r>
      <w:r w:rsidR="00305F55" w:rsidRPr="00B74C7D">
        <w:rPr>
          <w:rFonts w:ascii="Times New Roman" w:hAnsi="Times New Roman" w:cs="Times New Roman"/>
          <w:color w:val="000000"/>
          <w:sz w:val="28"/>
          <w:szCs w:val="28"/>
        </w:rPr>
        <w:t xml:space="preserve"> have</w:t>
      </w:r>
      <w:r w:rsidR="008A1B53" w:rsidRPr="00B74C7D">
        <w:rPr>
          <w:rFonts w:ascii="Times New Roman" w:hAnsi="Times New Roman" w:cs="Times New Roman"/>
          <w:color w:val="000000"/>
          <w:sz w:val="28"/>
          <w:szCs w:val="28"/>
        </w:rPr>
        <w:t xml:space="preserve"> condition</w:t>
      </w:r>
      <w:r w:rsidR="00305F55" w:rsidRPr="00B74C7D">
        <w:rPr>
          <w:rFonts w:ascii="Times New Roman" w:hAnsi="Times New Roman" w:cs="Times New Roman"/>
          <w:color w:val="000000"/>
          <w:sz w:val="28"/>
          <w:szCs w:val="28"/>
        </w:rPr>
        <w:t>s</w:t>
      </w:r>
      <w:r w:rsidR="008A1B53" w:rsidRPr="00B74C7D">
        <w:rPr>
          <w:rFonts w:ascii="Times New Roman" w:hAnsi="Times New Roman" w:cs="Times New Roman"/>
          <w:color w:val="000000"/>
          <w:sz w:val="28"/>
          <w:szCs w:val="28"/>
        </w:rPr>
        <w:t xml:space="preserve"> for use of less water and </w:t>
      </w:r>
      <w:r w:rsidR="00305F55" w:rsidRPr="00B74C7D">
        <w:rPr>
          <w:rFonts w:ascii="Times New Roman" w:hAnsi="Times New Roman" w:cs="Times New Roman"/>
          <w:color w:val="000000"/>
          <w:sz w:val="28"/>
          <w:szCs w:val="28"/>
        </w:rPr>
        <w:t xml:space="preserve">which shall be </w:t>
      </w:r>
      <w:r w:rsidR="008A1B53" w:rsidRPr="00B74C7D">
        <w:rPr>
          <w:rFonts w:ascii="Times New Roman" w:hAnsi="Times New Roman" w:cs="Times New Roman"/>
          <w:color w:val="000000"/>
          <w:sz w:val="28"/>
          <w:szCs w:val="28"/>
        </w:rPr>
        <w:t xml:space="preserve">energy efficient and </w:t>
      </w:r>
      <w:r w:rsidR="007D023E" w:rsidRPr="00B74C7D">
        <w:rPr>
          <w:rFonts w:ascii="Times New Roman" w:hAnsi="Times New Roman" w:cs="Times New Roman"/>
          <w:color w:val="000000"/>
          <w:sz w:val="28"/>
          <w:szCs w:val="28"/>
        </w:rPr>
        <w:t>conserve</w:t>
      </w:r>
      <w:r w:rsidR="008A1B53" w:rsidRPr="00B74C7D">
        <w:rPr>
          <w:rFonts w:ascii="Times New Roman" w:hAnsi="Times New Roman" w:cs="Times New Roman"/>
          <w:color w:val="000000"/>
          <w:sz w:val="28"/>
          <w:szCs w:val="28"/>
        </w:rPr>
        <w:t xml:space="preserve"> natural resources</w:t>
      </w:r>
      <w:r w:rsidR="00EB75F7" w:rsidRPr="00B74C7D">
        <w:rPr>
          <w:rFonts w:ascii="Times New Roman" w:hAnsi="Times New Roman" w:cs="Times New Roman"/>
          <w:color w:val="000000"/>
          <w:sz w:val="28"/>
          <w:szCs w:val="28"/>
        </w:rPr>
        <w:t xml:space="preserve"> and i</w:t>
      </w:r>
      <w:r w:rsidR="008A1B53" w:rsidRPr="00B74C7D">
        <w:rPr>
          <w:rFonts w:ascii="Times New Roman" w:hAnsi="Times New Roman" w:cs="Times New Roman"/>
          <w:color w:val="000000"/>
          <w:sz w:val="28"/>
          <w:szCs w:val="28"/>
        </w:rPr>
        <w:t>t shall have to be ensured that such Farm Houses</w:t>
      </w:r>
      <w:r w:rsidR="007D023E" w:rsidRPr="00B74C7D">
        <w:rPr>
          <w:rFonts w:ascii="Times New Roman" w:hAnsi="Times New Roman" w:cs="Times New Roman"/>
          <w:color w:val="000000"/>
          <w:sz w:val="28"/>
          <w:szCs w:val="28"/>
        </w:rPr>
        <w:t xml:space="preserve"> genera</w:t>
      </w:r>
      <w:r w:rsidR="008A1B53" w:rsidRPr="00B74C7D">
        <w:rPr>
          <w:rFonts w:ascii="Times New Roman" w:hAnsi="Times New Roman" w:cs="Times New Roman"/>
          <w:color w:val="000000"/>
          <w:sz w:val="28"/>
          <w:szCs w:val="28"/>
        </w:rPr>
        <w:t>tes</w:t>
      </w:r>
      <w:r w:rsidR="007D023E" w:rsidRPr="00B74C7D">
        <w:rPr>
          <w:rFonts w:ascii="Times New Roman" w:hAnsi="Times New Roman" w:cs="Times New Roman"/>
          <w:color w:val="000000"/>
          <w:sz w:val="28"/>
          <w:szCs w:val="28"/>
        </w:rPr>
        <w:t xml:space="preserve"> less waste.</w:t>
      </w:r>
      <w:r w:rsidR="008A1B53" w:rsidRPr="00B74C7D">
        <w:rPr>
          <w:rFonts w:ascii="Times New Roman" w:hAnsi="Times New Roman" w:cs="Times New Roman"/>
          <w:color w:val="000000"/>
          <w:sz w:val="28"/>
          <w:szCs w:val="28"/>
        </w:rPr>
        <w:t xml:space="preserve">  </w:t>
      </w:r>
    </w:p>
    <w:p w:rsidR="000C2052" w:rsidRPr="00B74C7D" w:rsidRDefault="00DE4CB5" w:rsidP="007D023E">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The Board deliberated on the issue and</w:t>
      </w:r>
      <w:r w:rsidR="000C2052" w:rsidRPr="00B74C7D">
        <w:rPr>
          <w:rFonts w:ascii="Times New Roman" w:hAnsi="Times New Roman" w:cs="Times New Roman"/>
          <w:color w:val="000000"/>
          <w:sz w:val="28"/>
          <w:szCs w:val="28"/>
        </w:rPr>
        <w:t xml:space="preserve"> agreed</w:t>
      </w:r>
      <w:r w:rsidRPr="00B74C7D">
        <w:rPr>
          <w:rFonts w:ascii="Times New Roman" w:hAnsi="Times New Roman" w:cs="Times New Roman"/>
          <w:color w:val="000000"/>
          <w:sz w:val="28"/>
          <w:szCs w:val="28"/>
        </w:rPr>
        <w:t xml:space="preserve"> that  the </w:t>
      </w:r>
      <w:r w:rsidR="007B6953" w:rsidRPr="00B74C7D">
        <w:rPr>
          <w:rFonts w:ascii="Times New Roman" w:hAnsi="Times New Roman" w:cs="Times New Roman"/>
          <w:color w:val="000000"/>
          <w:sz w:val="28"/>
          <w:szCs w:val="28"/>
        </w:rPr>
        <w:t xml:space="preserve">regulations for </w:t>
      </w:r>
      <w:r w:rsidR="000C2052" w:rsidRPr="00B74C7D">
        <w:rPr>
          <w:rFonts w:ascii="Times New Roman" w:hAnsi="Times New Roman" w:cs="Times New Roman"/>
          <w:color w:val="000000"/>
          <w:sz w:val="28"/>
          <w:szCs w:val="28"/>
        </w:rPr>
        <w:t xml:space="preserve">Farm House </w:t>
      </w:r>
      <w:r w:rsidR="007B6953" w:rsidRPr="00B74C7D">
        <w:rPr>
          <w:rFonts w:ascii="Times New Roman" w:hAnsi="Times New Roman" w:cs="Times New Roman"/>
          <w:color w:val="000000"/>
          <w:sz w:val="28"/>
          <w:szCs w:val="28"/>
        </w:rPr>
        <w:t>need to be revised</w:t>
      </w:r>
      <w:r w:rsidR="000C2052" w:rsidRPr="00B74C7D">
        <w:rPr>
          <w:rFonts w:ascii="Times New Roman" w:hAnsi="Times New Roman" w:cs="Times New Roman"/>
          <w:color w:val="000000"/>
          <w:sz w:val="28"/>
          <w:szCs w:val="28"/>
        </w:rPr>
        <w:t xml:space="preserve"> as the concept and the use of farm house is considerably changed, for which purpose</w:t>
      </w:r>
      <w:r w:rsidR="007B6953" w:rsidRPr="00B74C7D">
        <w:rPr>
          <w:rFonts w:ascii="Times New Roman" w:hAnsi="Times New Roman" w:cs="Times New Roman"/>
          <w:color w:val="000000"/>
          <w:sz w:val="28"/>
          <w:szCs w:val="28"/>
        </w:rPr>
        <w:t xml:space="preserve">, </w:t>
      </w:r>
      <w:r w:rsidRPr="00B74C7D">
        <w:rPr>
          <w:rFonts w:ascii="Times New Roman" w:hAnsi="Times New Roman" w:cs="Times New Roman"/>
          <w:color w:val="000000"/>
          <w:sz w:val="28"/>
          <w:szCs w:val="28"/>
        </w:rPr>
        <w:t xml:space="preserve">maximum permissible FAR and coverage </w:t>
      </w:r>
      <w:r w:rsidR="000C2052" w:rsidRPr="00B74C7D">
        <w:rPr>
          <w:rFonts w:ascii="Times New Roman" w:hAnsi="Times New Roman" w:cs="Times New Roman"/>
          <w:color w:val="000000"/>
          <w:sz w:val="28"/>
          <w:szCs w:val="28"/>
        </w:rPr>
        <w:t>need to</w:t>
      </w:r>
      <w:r w:rsidR="007B6953" w:rsidRPr="00B74C7D">
        <w:rPr>
          <w:rFonts w:ascii="Times New Roman" w:hAnsi="Times New Roman" w:cs="Times New Roman"/>
          <w:color w:val="000000"/>
          <w:sz w:val="28"/>
          <w:szCs w:val="28"/>
        </w:rPr>
        <w:t xml:space="preserve"> be</w:t>
      </w:r>
      <w:r w:rsidRPr="00B74C7D">
        <w:rPr>
          <w:rFonts w:ascii="Times New Roman" w:hAnsi="Times New Roman" w:cs="Times New Roman"/>
          <w:color w:val="000000"/>
          <w:sz w:val="28"/>
          <w:szCs w:val="28"/>
        </w:rPr>
        <w:t xml:space="preserve"> </w:t>
      </w:r>
      <w:r w:rsidR="000C2052" w:rsidRPr="00B74C7D">
        <w:rPr>
          <w:rFonts w:ascii="Times New Roman" w:hAnsi="Times New Roman" w:cs="Times New Roman"/>
          <w:color w:val="000000"/>
          <w:sz w:val="28"/>
          <w:szCs w:val="28"/>
        </w:rPr>
        <w:t xml:space="preserve">enhanced to </w:t>
      </w:r>
      <w:r w:rsidRPr="00B74C7D">
        <w:rPr>
          <w:rFonts w:ascii="Times New Roman" w:hAnsi="Times New Roman" w:cs="Times New Roman"/>
          <w:color w:val="000000"/>
          <w:sz w:val="28"/>
          <w:szCs w:val="28"/>
        </w:rPr>
        <w:t xml:space="preserve">15%. </w:t>
      </w:r>
      <w:r w:rsidR="000C2052" w:rsidRPr="00B74C7D">
        <w:rPr>
          <w:rFonts w:ascii="Times New Roman" w:hAnsi="Times New Roman" w:cs="Times New Roman"/>
          <w:color w:val="000000"/>
          <w:sz w:val="28"/>
          <w:szCs w:val="28"/>
        </w:rPr>
        <w:t xml:space="preserve">It was opined that construction of swimming pool may also be permitted by imposing necessary conditions in this regard.  </w:t>
      </w:r>
      <w:r w:rsidRPr="00B74C7D">
        <w:rPr>
          <w:rFonts w:ascii="Times New Roman" w:hAnsi="Times New Roman" w:cs="Times New Roman"/>
          <w:color w:val="000000"/>
          <w:sz w:val="28"/>
          <w:szCs w:val="28"/>
        </w:rPr>
        <w:t xml:space="preserve"> </w:t>
      </w:r>
    </w:p>
    <w:p w:rsidR="00DE4CB5" w:rsidRPr="00B74C7D" w:rsidRDefault="000C2052" w:rsidP="007D023E">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Considering the changing demand, the Board</w:t>
      </w:r>
      <w:r w:rsidR="00D443D1" w:rsidRPr="00B74C7D">
        <w:rPr>
          <w:rFonts w:ascii="Times New Roman" w:hAnsi="Times New Roman" w:cs="Times New Roman"/>
          <w:color w:val="000000"/>
          <w:sz w:val="28"/>
          <w:szCs w:val="28"/>
        </w:rPr>
        <w:t xml:space="preserve"> decided that the </w:t>
      </w:r>
      <w:r w:rsidR="00DE4CB5" w:rsidRPr="00B74C7D">
        <w:rPr>
          <w:rFonts w:ascii="Times New Roman" w:hAnsi="Times New Roman" w:cs="Times New Roman"/>
          <w:color w:val="000000"/>
          <w:sz w:val="28"/>
          <w:szCs w:val="28"/>
        </w:rPr>
        <w:t xml:space="preserve">maximum permissible </w:t>
      </w:r>
      <w:r w:rsidRPr="00B74C7D">
        <w:rPr>
          <w:rFonts w:ascii="Times New Roman" w:hAnsi="Times New Roman" w:cs="Times New Roman"/>
          <w:color w:val="000000"/>
          <w:sz w:val="28"/>
          <w:szCs w:val="28"/>
        </w:rPr>
        <w:t xml:space="preserve">FAR and coverage for </w:t>
      </w:r>
      <w:r w:rsidR="00DE4CB5" w:rsidRPr="00B74C7D">
        <w:rPr>
          <w:rFonts w:ascii="Times New Roman" w:hAnsi="Times New Roman" w:cs="Times New Roman"/>
          <w:color w:val="000000"/>
          <w:sz w:val="28"/>
          <w:szCs w:val="28"/>
        </w:rPr>
        <w:t xml:space="preserve"> </w:t>
      </w:r>
      <w:r w:rsidRPr="00B74C7D">
        <w:rPr>
          <w:rFonts w:ascii="Times New Roman" w:hAnsi="Times New Roman" w:cs="Times New Roman"/>
          <w:color w:val="000000"/>
          <w:sz w:val="28"/>
          <w:szCs w:val="28"/>
        </w:rPr>
        <w:t>Farm Houses shall be 15% and the maximum area</w:t>
      </w:r>
      <w:r w:rsidR="004D12BE" w:rsidRPr="00B74C7D">
        <w:rPr>
          <w:rFonts w:ascii="Times New Roman" w:hAnsi="Times New Roman" w:cs="Times New Roman"/>
          <w:color w:val="000000"/>
          <w:sz w:val="28"/>
          <w:szCs w:val="28"/>
        </w:rPr>
        <w:t xml:space="preserve"> permissible for Farm House </w:t>
      </w:r>
      <w:r w:rsidR="00DE4CB5" w:rsidRPr="00B74C7D">
        <w:rPr>
          <w:rFonts w:ascii="Times New Roman" w:hAnsi="Times New Roman" w:cs="Times New Roman"/>
          <w:color w:val="000000"/>
          <w:sz w:val="28"/>
          <w:szCs w:val="28"/>
        </w:rPr>
        <w:t xml:space="preserve"> irrespective of the area of plot shall </w:t>
      </w:r>
      <w:r w:rsidR="00D443D1" w:rsidRPr="00B74C7D">
        <w:rPr>
          <w:rFonts w:ascii="Times New Roman" w:hAnsi="Times New Roman" w:cs="Times New Roman"/>
          <w:color w:val="000000"/>
          <w:sz w:val="28"/>
          <w:szCs w:val="28"/>
        </w:rPr>
        <w:t>be 1000</w:t>
      </w:r>
      <w:r w:rsidR="00DE4CB5" w:rsidRPr="00B74C7D">
        <w:rPr>
          <w:rFonts w:ascii="Times New Roman" w:hAnsi="Times New Roman" w:cs="Times New Roman"/>
          <w:color w:val="000000"/>
          <w:sz w:val="28"/>
          <w:szCs w:val="28"/>
        </w:rPr>
        <w:t>m2</w:t>
      </w:r>
      <w:r w:rsidR="00D443D1" w:rsidRPr="00B74C7D">
        <w:rPr>
          <w:rFonts w:ascii="Times New Roman" w:hAnsi="Times New Roman" w:cs="Times New Roman"/>
          <w:color w:val="000000"/>
          <w:sz w:val="28"/>
          <w:szCs w:val="28"/>
        </w:rPr>
        <w:t xml:space="preserve">. It was further decided that such </w:t>
      </w:r>
      <w:r w:rsidR="004D12BE" w:rsidRPr="00B74C7D">
        <w:rPr>
          <w:rFonts w:ascii="Times New Roman" w:hAnsi="Times New Roman" w:cs="Times New Roman"/>
          <w:color w:val="000000"/>
          <w:sz w:val="28"/>
          <w:szCs w:val="28"/>
        </w:rPr>
        <w:t xml:space="preserve">Farm Houses </w:t>
      </w:r>
      <w:r w:rsidR="00D443D1" w:rsidRPr="00B74C7D">
        <w:rPr>
          <w:rFonts w:ascii="Times New Roman" w:hAnsi="Times New Roman" w:cs="Times New Roman"/>
          <w:color w:val="000000"/>
          <w:sz w:val="28"/>
          <w:szCs w:val="28"/>
        </w:rPr>
        <w:t xml:space="preserve">shall also be permitted in Agricultural land were </w:t>
      </w:r>
      <w:r w:rsidR="004D12BE" w:rsidRPr="00B74C7D">
        <w:rPr>
          <w:rFonts w:ascii="Times New Roman" w:hAnsi="Times New Roman" w:cs="Times New Roman"/>
          <w:color w:val="000000"/>
          <w:sz w:val="28"/>
          <w:szCs w:val="28"/>
        </w:rPr>
        <w:t>such</w:t>
      </w:r>
      <w:r w:rsidR="00D443D1" w:rsidRPr="00B74C7D">
        <w:rPr>
          <w:rFonts w:ascii="Times New Roman" w:hAnsi="Times New Roman" w:cs="Times New Roman"/>
          <w:color w:val="000000"/>
          <w:sz w:val="28"/>
          <w:szCs w:val="28"/>
        </w:rPr>
        <w:t xml:space="preserve"> land is not put to</w:t>
      </w:r>
      <w:r w:rsidR="004D12BE" w:rsidRPr="00B74C7D">
        <w:rPr>
          <w:rFonts w:ascii="Times New Roman" w:hAnsi="Times New Roman" w:cs="Times New Roman"/>
          <w:color w:val="000000"/>
          <w:sz w:val="28"/>
          <w:szCs w:val="28"/>
        </w:rPr>
        <w:t xml:space="preserve"> any</w:t>
      </w:r>
      <w:r w:rsidR="00D443D1" w:rsidRPr="00B74C7D">
        <w:rPr>
          <w:rFonts w:ascii="Times New Roman" w:hAnsi="Times New Roman" w:cs="Times New Roman"/>
          <w:color w:val="000000"/>
          <w:sz w:val="28"/>
          <w:szCs w:val="28"/>
        </w:rPr>
        <w:t xml:space="preserve"> cultivation of paddy for </w:t>
      </w:r>
      <w:r w:rsidR="004D12BE" w:rsidRPr="00B74C7D">
        <w:rPr>
          <w:rFonts w:ascii="Times New Roman" w:hAnsi="Times New Roman" w:cs="Times New Roman"/>
          <w:color w:val="000000"/>
          <w:sz w:val="28"/>
          <w:szCs w:val="28"/>
        </w:rPr>
        <w:t xml:space="preserve">past </w:t>
      </w:r>
      <w:r w:rsidR="00D443D1" w:rsidRPr="00B74C7D">
        <w:rPr>
          <w:rFonts w:ascii="Times New Roman" w:hAnsi="Times New Roman" w:cs="Times New Roman"/>
          <w:color w:val="000000"/>
          <w:sz w:val="28"/>
          <w:szCs w:val="28"/>
        </w:rPr>
        <w:t>several years</w:t>
      </w:r>
      <w:r w:rsidR="004D12BE" w:rsidRPr="00B74C7D">
        <w:rPr>
          <w:rFonts w:ascii="Times New Roman" w:hAnsi="Times New Roman" w:cs="Times New Roman"/>
          <w:color w:val="000000"/>
          <w:sz w:val="28"/>
          <w:szCs w:val="28"/>
        </w:rPr>
        <w:t xml:space="preserve"> and </w:t>
      </w:r>
      <w:r w:rsidR="00D443D1" w:rsidRPr="00B74C7D">
        <w:rPr>
          <w:rFonts w:ascii="Times New Roman" w:hAnsi="Times New Roman" w:cs="Times New Roman"/>
          <w:color w:val="000000"/>
          <w:sz w:val="28"/>
          <w:szCs w:val="28"/>
        </w:rPr>
        <w:t>subject to applicant submit</w:t>
      </w:r>
      <w:r w:rsidR="004D12BE" w:rsidRPr="00B74C7D">
        <w:rPr>
          <w:rFonts w:ascii="Times New Roman" w:hAnsi="Times New Roman" w:cs="Times New Roman"/>
          <w:color w:val="000000"/>
          <w:sz w:val="28"/>
          <w:szCs w:val="28"/>
        </w:rPr>
        <w:t>ting</w:t>
      </w:r>
      <w:r w:rsidR="00D443D1" w:rsidRPr="00B74C7D">
        <w:rPr>
          <w:rFonts w:ascii="Times New Roman" w:hAnsi="Times New Roman" w:cs="Times New Roman"/>
          <w:color w:val="000000"/>
          <w:sz w:val="28"/>
          <w:szCs w:val="28"/>
        </w:rPr>
        <w:t xml:space="preserve"> necessary document</w:t>
      </w:r>
      <w:r w:rsidR="004D12BE" w:rsidRPr="00B74C7D">
        <w:rPr>
          <w:rFonts w:ascii="Times New Roman" w:hAnsi="Times New Roman" w:cs="Times New Roman"/>
          <w:color w:val="000000"/>
          <w:sz w:val="28"/>
          <w:szCs w:val="28"/>
        </w:rPr>
        <w:t>s</w:t>
      </w:r>
      <w:r w:rsidR="00D443D1" w:rsidRPr="00B74C7D">
        <w:rPr>
          <w:rFonts w:ascii="Times New Roman" w:hAnsi="Times New Roman" w:cs="Times New Roman"/>
          <w:color w:val="000000"/>
          <w:sz w:val="28"/>
          <w:szCs w:val="28"/>
        </w:rPr>
        <w:t xml:space="preserve"> to that effect. It was decided that the Department shall verify about the topography of land as regards to whether the land is low lying or not and whether the development will lead to any other adverse</w:t>
      </w:r>
      <w:r w:rsidR="004D12BE" w:rsidRPr="00B74C7D">
        <w:rPr>
          <w:rFonts w:ascii="Times New Roman" w:hAnsi="Times New Roman" w:cs="Times New Roman"/>
          <w:color w:val="000000"/>
          <w:sz w:val="28"/>
          <w:szCs w:val="28"/>
        </w:rPr>
        <w:t xml:space="preserve"> effect on the surrounding land and accordingly decide on granting the permission.</w:t>
      </w:r>
    </w:p>
    <w:p w:rsidR="004233AB" w:rsidRPr="00B74C7D" w:rsidRDefault="00DE4CB5" w:rsidP="00D268E5">
      <w:pPr>
        <w:autoSpaceDE w:val="0"/>
        <w:autoSpaceDN w:val="0"/>
        <w:adjustRightInd w:val="0"/>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Further, </w:t>
      </w:r>
      <w:r w:rsidR="001B0554" w:rsidRPr="00B74C7D">
        <w:rPr>
          <w:rFonts w:ascii="Times New Roman" w:hAnsi="Times New Roman" w:cs="Times New Roman"/>
          <w:color w:val="000000"/>
          <w:sz w:val="28"/>
          <w:szCs w:val="28"/>
        </w:rPr>
        <w:t xml:space="preserve">it was decided that such </w:t>
      </w:r>
      <w:r w:rsidR="00BF5254" w:rsidRPr="00B74C7D">
        <w:rPr>
          <w:rFonts w:ascii="Times New Roman" w:hAnsi="Times New Roman" w:cs="Times New Roman"/>
          <w:color w:val="000000"/>
          <w:sz w:val="28"/>
          <w:szCs w:val="28"/>
        </w:rPr>
        <w:t xml:space="preserve">Farm Houses </w:t>
      </w:r>
      <w:r w:rsidR="001B0554" w:rsidRPr="00B74C7D">
        <w:rPr>
          <w:rFonts w:ascii="Times New Roman" w:hAnsi="Times New Roman" w:cs="Times New Roman"/>
          <w:color w:val="000000"/>
          <w:sz w:val="28"/>
          <w:szCs w:val="28"/>
        </w:rPr>
        <w:t>to be permitted shall have eco-friendly and</w:t>
      </w:r>
      <w:r w:rsidRPr="00B74C7D">
        <w:rPr>
          <w:rFonts w:ascii="Times New Roman" w:hAnsi="Times New Roman" w:cs="Times New Roman"/>
          <w:sz w:val="28"/>
          <w:szCs w:val="28"/>
        </w:rPr>
        <w:t xml:space="preserve"> sustainable design </w:t>
      </w:r>
      <w:r w:rsidR="001B0554" w:rsidRPr="00B74C7D">
        <w:rPr>
          <w:rFonts w:ascii="Times New Roman" w:hAnsi="Times New Roman" w:cs="Times New Roman"/>
          <w:sz w:val="28"/>
          <w:szCs w:val="28"/>
        </w:rPr>
        <w:t>which shall be energy efficient</w:t>
      </w:r>
      <w:r w:rsidRPr="00B74C7D">
        <w:rPr>
          <w:rFonts w:ascii="Times New Roman" w:hAnsi="Times New Roman" w:cs="Times New Roman"/>
          <w:sz w:val="28"/>
          <w:szCs w:val="28"/>
        </w:rPr>
        <w:t xml:space="preserve"> and shall promote water conservation and shall make optimum utilization of locally procured materials.  The </w:t>
      </w:r>
      <w:r w:rsidR="00D300F5" w:rsidRPr="00B74C7D">
        <w:rPr>
          <w:rFonts w:ascii="Times New Roman" w:hAnsi="Times New Roman" w:cs="Times New Roman"/>
          <w:sz w:val="28"/>
          <w:szCs w:val="28"/>
        </w:rPr>
        <w:t xml:space="preserve">Farm House </w:t>
      </w:r>
      <w:r w:rsidRPr="00B74C7D">
        <w:rPr>
          <w:rFonts w:ascii="Times New Roman" w:hAnsi="Times New Roman" w:cs="Times New Roman"/>
          <w:sz w:val="28"/>
          <w:szCs w:val="28"/>
        </w:rPr>
        <w:t xml:space="preserve">shall </w:t>
      </w:r>
      <w:r w:rsidR="00D216F4" w:rsidRPr="00B74C7D">
        <w:rPr>
          <w:rFonts w:ascii="Times New Roman" w:hAnsi="Times New Roman" w:cs="Times New Roman"/>
          <w:sz w:val="28"/>
          <w:szCs w:val="28"/>
        </w:rPr>
        <w:t>r</w:t>
      </w:r>
      <w:r w:rsidRPr="00B74C7D">
        <w:rPr>
          <w:rFonts w:ascii="Times New Roman" w:hAnsi="Times New Roman" w:cs="Times New Roman"/>
          <w:color w:val="000000"/>
          <w:sz w:val="28"/>
          <w:szCs w:val="28"/>
        </w:rPr>
        <w:t>e</w:t>
      </w:r>
      <w:r w:rsidR="00D216F4" w:rsidRPr="00B74C7D">
        <w:rPr>
          <w:rFonts w:ascii="Times New Roman" w:hAnsi="Times New Roman" w:cs="Times New Roman"/>
          <w:color w:val="000000"/>
          <w:sz w:val="28"/>
          <w:szCs w:val="28"/>
        </w:rPr>
        <w:t>-</w:t>
      </w:r>
      <w:r w:rsidRPr="00B74C7D">
        <w:rPr>
          <w:rFonts w:ascii="Times New Roman" w:hAnsi="Times New Roman" w:cs="Times New Roman"/>
          <w:color w:val="000000"/>
          <w:sz w:val="28"/>
          <w:szCs w:val="28"/>
        </w:rPr>
        <w:t xml:space="preserve">use waste generated from construction of such </w:t>
      </w:r>
      <w:r w:rsidR="00D300F5" w:rsidRPr="00B74C7D">
        <w:rPr>
          <w:rFonts w:ascii="Times New Roman" w:hAnsi="Times New Roman" w:cs="Times New Roman"/>
          <w:color w:val="000000"/>
          <w:sz w:val="28"/>
          <w:szCs w:val="28"/>
        </w:rPr>
        <w:t xml:space="preserve">Farm Houses </w:t>
      </w:r>
      <w:r w:rsidR="00D216F4" w:rsidRPr="00B74C7D">
        <w:rPr>
          <w:rFonts w:ascii="Times New Roman" w:hAnsi="Times New Roman" w:cs="Times New Roman"/>
          <w:color w:val="000000"/>
          <w:sz w:val="28"/>
          <w:szCs w:val="28"/>
        </w:rPr>
        <w:t>and should install the waste treatment system for treating organic waste.</w:t>
      </w:r>
      <w:r w:rsidR="00D300F5" w:rsidRPr="00B74C7D">
        <w:rPr>
          <w:rFonts w:ascii="Times New Roman" w:hAnsi="Times New Roman" w:cs="Times New Roman"/>
          <w:color w:val="000000"/>
          <w:sz w:val="28"/>
          <w:szCs w:val="28"/>
        </w:rPr>
        <w:t xml:space="preserve">  </w:t>
      </w:r>
    </w:p>
    <w:p w:rsidR="00DE4CB5" w:rsidRPr="00B74C7D" w:rsidRDefault="00D300F5" w:rsidP="00D268E5">
      <w:pPr>
        <w:autoSpaceDE w:val="0"/>
        <w:autoSpaceDN w:val="0"/>
        <w:adjustRightInd w:val="0"/>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To ensure compliance of these requirements, it was decided that the Farm Houses shall have Green Certification.  For the purpose of Green compliance, it was decided to have tie-up with Indian Green Building </w:t>
      </w:r>
      <w:r w:rsidRPr="00B74C7D">
        <w:rPr>
          <w:rFonts w:ascii="Times New Roman" w:hAnsi="Times New Roman" w:cs="Times New Roman"/>
          <w:color w:val="000000"/>
          <w:sz w:val="28"/>
          <w:szCs w:val="28"/>
        </w:rPr>
        <w:lastRenderedPageBreak/>
        <w:t>Council (IGBC).</w:t>
      </w:r>
      <w:r w:rsidR="004233AB" w:rsidRPr="00B74C7D">
        <w:rPr>
          <w:rFonts w:ascii="Times New Roman" w:hAnsi="Times New Roman" w:cs="Times New Roman"/>
          <w:color w:val="000000"/>
          <w:sz w:val="28"/>
          <w:szCs w:val="28"/>
        </w:rPr>
        <w:t xml:space="preserve">  It was also decided that the </w:t>
      </w:r>
      <w:r w:rsidR="000E1B11" w:rsidRPr="00B74C7D">
        <w:rPr>
          <w:rFonts w:ascii="Times New Roman" w:hAnsi="Times New Roman" w:cs="Times New Roman"/>
          <w:color w:val="000000"/>
          <w:sz w:val="28"/>
          <w:szCs w:val="28"/>
        </w:rPr>
        <w:t xml:space="preserve">Green </w:t>
      </w:r>
      <w:r w:rsidR="004233AB" w:rsidRPr="00B74C7D">
        <w:rPr>
          <w:rFonts w:ascii="Times New Roman" w:hAnsi="Times New Roman" w:cs="Times New Roman"/>
          <w:color w:val="000000"/>
          <w:sz w:val="28"/>
          <w:szCs w:val="28"/>
        </w:rPr>
        <w:t>compliance shall be strictly checked by the Department at the time of Completion Order for the construction undertaken.</w:t>
      </w:r>
    </w:p>
    <w:p w:rsidR="00841B85" w:rsidRPr="00B74C7D" w:rsidRDefault="00841B85" w:rsidP="00D268E5">
      <w:pPr>
        <w:autoSpaceDE w:val="0"/>
        <w:autoSpaceDN w:val="0"/>
        <w:adjustRightInd w:val="0"/>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The Board therefore resolved following amendment to </w:t>
      </w:r>
      <w:r w:rsidR="00D300F5" w:rsidRPr="00B74C7D">
        <w:rPr>
          <w:rFonts w:ascii="Times New Roman" w:hAnsi="Times New Roman" w:cs="Times New Roman"/>
          <w:color w:val="000000"/>
          <w:sz w:val="28"/>
          <w:szCs w:val="28"/>
        </w:rPr>
        <w:t xml:space="preserve">Farm House </w:t>
      </w:r>
      <w:r w:rsidRPr="00B74C7D">
        <w:rPr>
          <w:rFonts w:ascii="Times New Roman" w:hAnsi="Times New Roman" w:cs="Times New Roman"/>
          <w:color w:val="000000"/>
          <w:sz w:val="28"/>
          <w:szCs w:val="28"/>
        </w:rPr>
        <w:t>regulations:</w:t>
      </w:r>
    </w:p>
    <w:p w:rsidR="00841B85" w:rsidRPr="00B74C7D" w:rsidRDefault="00841B85" w:rsidP="00841B85">
      <w:pPr>
        <w:pStyle w:val="ListParagraph"/>
        <w:numPr>
          <w:ilvl w:val="0"/>
          <w:numId w:val="17"/>
        </w:numPr>
        <w:autoSpaceDE w:val="0"/>
        <w:autoSpaceDN w:val="0"/>
        <w:adjustRightInd w:val="0"/>
        <w:spacing w:line="360" w:lineRule="auto"/>
        <w:jc w:val="both"/>
        <w:rPr>
          <w:color w:val="000000"/>
          <w:sz w:val="28"/>
          <w:szCs w:val="28"/>
        </w:rPr>
      </w:pPr>
      <w:r w:rsidRPr="00B74C7D">
        <w:rPr>
          <w:color w:val="000000"/>
          <w:sz w:val="28"/>
          <w:szCs w:val="28"/>
        </w:rPr>
        <w:t>Maximum permissible coverage 15% subject to maximum of 1000 m2 per holding.</w:t>
      </w:r>
    </w:p>
    <w:p w:rsidR="00841B85" w:rsidRPr="00B74C7D" w:rsidRDefault="00841B85" w:rsidP="00841B85">
      <w:pPr>
        <w:pStyle w:val="ListParagraph"/>
        <w:numPr>
          <w:ilvl w:val="0"/>
          <w:numId w:val="17"/>
        </w:numPr>
        <w:autoSpaceDE w:val="0"/>
        <w:autoSpaceDN w:val="0"/>
        <w:adjustRightInd w:val="0"/>
        <w:spacing w:line="360" w:lineRule="auto"/>
        <w:jc w:val="both"/>
        <w:rPr>
          <w:color w:val="000000"/>
          <w:sz w:val="28"/>
          <w:szCs w:val="28"/>
        </w:rPr>
      </w:pPr>
      <w:r w:rsidRPr="00B74C7D">
        <w:rPr>
          <w:color w:val="000000"/>
          <w:sz w:val="28"/>
          <w:szCs w:val="28"/>
        </w:rPr>
        <w:t>The maximum area permissible for a farm house irrespective of the area of the plot will be 1000 m2.</w:t>
      </w:r>
    </w:p>
    <w:p w:rsidR="00841B85" w:rsidRPr="00B74C7D" w:rsidRDefault="00841B85" w:rsidP="00841B85">
      <w:pPr>
        <w:pStyle w:val="ListParagraph"/>
        <w:numPr>
          <w:ilvl w:val="0"/>
          <w:numId w:val="17"/>
        </w:numPr>
        <w:autoSpaceDE w:val="0"/>
        <w:autoSpaceDN w:val="0"/>
        <w:adjustRightInd w:val="0"/>
        <w:spacing w:line="360" w:lineRule="auto"/>
        <w:jc w:val="both"/>
        <w:rPr>
          <w:color w:val="000000"/>
          <w:sz w:val="28"/>
          <w:szCs w:val="28"/>
        </w:rPr>
      </w:pPr>
      <w:r w:rsidRPr="00B74C7D">
        <w:rPr>
          <w:color w:val="000000"/>
          <w:sz w:val="28"/>
          <w:szCs w:val="28"/>
        </w:rPr>
        <w:t xml:space="preserve">Maximum permissible FAR </w:t>
      </w:r>
      <w:r w:rsidR="000E1B11" w:rsidRPr="00B74C7D">
        <w:rPr>
          <w:color w:val="000000"/>
          <w:sz w:val="28"/>
          <w:szCs w:val="28"/>
        </w:rPr>
        <w:t>shall be</w:t>
      </w:r>
      <w:r w:rsidRPr="00B74C7D">
        <w:rPr>
          <w:color w:val="000000"/>
          <w:sz w:val="28"/>
          <w:szCs w:val="28"/>
        </w:rPr>
        <w:t>15.</w:t>
      </w:r>
    </w:p>
    <w:p w:rsidR="00D300F5" w:rsidRPr="00B74C7D" w:rsidRDefault="00D300F5" w:rsidP="00841B85">
      <w:pPr>
        <w:pStyle w:val="ListParagraph"/>
        <w:numPr>
          <w:ilvl w:val="0"/>
          <w:numId w:val="17"/>
        </w:numPr>
        <w:autoSpaceDE w:val="0"/>
        <w:autoSpaceDN w:val="0"/>
        <w:adjustRightInd w:val="0"/>
        <w:spacing w:line="360" w:lineRule="auto"/>
        <w:jc w:val="both"/>
        <w:rPr>
          <w:color w:val="000000"/>
          <w:sz w:val="28"/>
          <w:szCs w:val="28"/>
        </w:rPr>
      </w:pPr>
      <w:r w:rsidRPr="00B74C7D">
        <w:rPr>
          <w:color w:val="000000"/>
          <w:sz w:val="28"/>
          <w:szCs w:val="28"/>
        </w:rPr>
        <w:t xml:space="preserve">Farm Houses shall have </w:t>
      </w:r>
      <w:r w:rsidR="000E1B11" w:rsidRPr="00B74C7D">
        <w:rPr>
          <w:color w:val="000000"/>
          <w:sz w:val="28"/>
          <w:szCs w:val="28"/>
        </w:rPr>
        <w:t>a pre-approval from IGBC as regards to</w:t>
      </w:r>
      <w:r w:rsidR="00BF5254" w:rsidRPr="00B74C7D">
        <w:rPr>
          <w:color w:val="000000"/>
          <w:sz w:val="28"/>
          <w:szCs w:val="28"/>
        </w:rPr>
        <w:t>:</w:t>
      </w:r>
    </w:p>
    <w:p w:rsidR="00BF5254" w:rsidRPr="00B74C7D" w:rsidRDefault="00BF5254" w:rsidP="00BF5254">
      <w:pPr>
        <w:pStyle w:val="ListParagraph"/>
        <w:numPr>
          <w:ilvl w:val="0"/>
          <w:numId w:val="18"/>
        </w:numPr>
        <w:autoSpaceDE w:val="0"/>
        <w:autoSpaceDN w:val="0"/>
        <w:adjustRightInd w:val="0"/>
        <w:spacing w:line="360" w:lineRule="auto"/>
        <w:jc w:val="both"/>
        <w:rPr>
          <w:color w:val="000000"/>
          <w:sz w:val="28"/>
          <w:szCs w:val="28"/>
        </w:rPr>
      </w:pPr>
      <w:r w:rsidRPr="00B74C7D">
        <w:rPr>
          <w:color w:val="000000"/>
          <w:sz w:val="28"/>
          <w:szCs w:val="28"/>
        </w:rPr>
        <w:t>Sustainable green design</w:t>
      </w:r>
    </w:p>
    <w:p w:rsidR="00BF5254" w:rsidRPr="00B74C7D" w:rsidRDefault="00BF5254" w:rsidP="00BF5254">
      <w:pPr>
        <w:pStyle w:val="ListParagraph"/>
        <w:numPr>
          <w:ilvl w:val="0"/>
          <w:numId w:val="18"/>
        </w:numPr>
        <w:autoSpaceDE w:val="0"/>
        <w:autoSpaceDN w:val="0"/>
        <w:adjustRightInd w:val="0"/>
        <w:spacing w:line="360" w:lineRule="auto"/>
        <w:jc w:val="both"/>
        <w:rPr>
          <w:color w:val="000000"/>
          <w:sz w:val="28"/>
          <w:szCs w:val="28"/>
        </w:rPr>
      </w:pPr>
      <w:r w:rsidRPr="00B74C7D">
        <w:rPr>
          <w:color w:val="000000"/>
          <w:sz w:val="28"/>
          <w:szCs w:val="28"/>
        </w:rPr>
        <w:t>Rainwater conservation provision</w:t>
      </w:r>
    </w:p>
    <w:p w:rsidR="00BF5254" w:rsidRPr="00B74C7D" w:rsidRDefault="00BF5254" w:rsidP="00BF5254">
      <w:pPr>
        <w:pStyle w:val="ListParagraph"/>
        <w:numPr>
          <w:ilvl w:val="0"/>
          <w:numId w:val="18"/>
        </w:numPr>
        <w:autoSpaceDE w:val="0"/>
        <w:autoSpaceDN w:val="0"/>
        <w:adjustRightInd w:val="0"/>
        <w:spacing w:line="360" w:lineRule="auto"/>
        <w:jc w:val="both"/>
        <w:rPr>
          <w:color w:val="000000"/>
          <w:sz w:val="28"/>
          <w:szCs w:val="28"/>
        </w:rPr>
      </w:pPr>
      <w:r w:rsidRPr="00B74C7D">
        <w:rPr>
          <w:color w:val="000000"/>
          <w:sz w:val="28"/>
          <w:szCs w:val="28"/>
        </w:rPr>
        <w:t>Energy efficiency with provisions for alternate energy generation</w:t>
      </w:r>
    </w:p>
    <w:p w:rsidR="00BF5254" w:rsidRPr="00B74C7D" w:rsidRDefault="00BF5254" w:rsidP="00BF5254">
      <w:pPr>
        <w:pStyle w:val="ListParagraph"/>
        <w:numPr>
          <w:ilvl w:val="0"/>
          <w:numId w:val="18"/>
        </w:numPr>
        <w:autoSpaceDE w:val="0"/>
        <w:autoSpaceDN w:val="0"/>
        <w:adjustRightInd w:val="0"/>
        <w:spacing w:line="360" w:lineRule="auto"/>
        <w:jc w:val="both"/>
        <w:rPr>
          <w:color w:val="000000"/>
          <w:sz w:val="28"/>
          <w:szCs w:val="28"/>
        </w:rPr>
      </w:pPr>
      <w:r w:rsidRPr="00B74C7D">
        <w:rPr>
          <w:color w:val="000000"/>
          <w:sz w:val="28"/>
          <w:szCs w:val="28"/>
        </w:rPr>
        <w:t>Utilisation of local material</w:t>
      </w:r>
    </w:p>
    <w:p w:rsidR="00BF5254" w:rsidRPr="00B74C7D" w:rsidRDefault="00BF5254" w:rsidP="00BF5254">
      <w:pPr>
        <w:pStyle w:val="ListParagraph"/>
        <w:numPr>
          <w:ilvl w:val="0"/>
          <w:numId w:val="18"/>
        </w:numPr>
        <w:autoSpaceDE w:val="0"/>
        <w:autoSpaceDN w:val="0"/>
        <w:adjustRightInd w:val="0"/>
        <w:spacing w:line="360" w:lineRule="auto"/>
        <w:jc w:val="both"/>
        <w:rPr>
          <w:color w:val="000000"/>
          <w:sz w:val="28"/>
          <w:szCs w:val="28"/>
        </w:rPr>
      </w:pPr>
      <w:r w:rsidRPr="00B74C7D">
        <w:rPr>
          <w:color w:val="000000"/>
          <w:sz w:val="28"/>
          <w:szCs w:val="28"/>
        </w:rPr>
        <w:t>Mechanism for disposal of solid waste</w:t>
      </w:r>
    </w:p>
    <w:p w:rsidR="00841B85" w:rsidRPr="00B74C7D" w:rsidRDefault="00841B85" w:rsidP="00841B85">
      <w:pPr>
        <w:pStyle w:val="ListParagraph"/>
        <w:autoSpaceDE w:val="0"/>
        <w:autoSpaceDN w:val="0"/>
        <w:adjustRightInd w:val="0"/>
        <w:spacing w:line="360" w:lineRule="auto"/>
        <w:ind w:left="1440"/>
        <w:jc w:val="both"/>
        <w:rPr>
          <w:color w:val="000000"/>
          <w:sz w:val="12"/>
          <w:szCs w:val="28"/>
        </w:rPr>
      </w:pPr>
    </w:p>
    <w:p w:rsidR="000E1B11" w:rsidRPr="00B74C7D" w:rsidRDefault="00841B85" w:rsidP="00841B85">
      <w:pPr>
        <w:autoSpaceDE w:val="0"/>
        <w:autoSpaceDN w:val="0"/>
        <w:adjustRightInd w:val="0"/>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It was also decided to delete the condition from regulation which prohibited construction of Farm Houses in low lying agricultural land recorded as ‘Rice’ in the survey records and to permit the same subject to verification of site condition and other records and to decide accordingly on permissibility of construction of </w:t>
      </w:r>
      <w:r w:rsidR="00D300F5" w:rsidRPr="00B74C7D">
        <w:rPr>
          <w:rFonts w:ascii="Times New Roman" w:hAnsi="Times New Roman" w:cs="Times New Roman"/>
          <w:color w:val="000000"/>
          <w:sz w:val="28"/>
          <w:szCs w:val="28"/>
        </w:rPr>
        <w:t xml:space="preserve">such </w:t>
      </w:r>
      <w:r w:rsidRPr="00B74C7D">
        <w:rPr>
          <w:rFonts w:ascii="Times New Roman" w:hAnsi="Times New Roman" w:cs="Times New Roman"/>
          <w:color w:val="000000"/>
          <w:sz w:val="28"/>
          <w:szCs w:val="28"/>
        </w:rPr>
        <w:t>Farm House</w:t>
      </w:r>
      <w:r w:rsidR="00D300F5" w:rsidRPr="00B74C7D">
        <w:rPr>
          <w:rFonts w:ascii="Times New Roman" w:hAnsi="Times New Roman" w:cs="Times New Roman"/>
          <w:color w:val="000000"/>
          <w:sz w:val="28"/>
          <w:szCs w:val="28"/>
        </w:rPr>
        <w:t>s</w:t>
      </w:r>
      <w:r w:rsidRPr="00B74C7D">
        <w:rPr>
          <w:rFonts w:ascii="Times New Roman" w:hAnsi="Times New Roman" w:cs="Times New Roman"/>
          <w:color w:val="000000"/>
          <w:sz w:val="28"/>
          <w:szCs w:val="28"/>
        </w:rPr>
        <w:t>.</w:t>
      </w:r>
      <w:r w:rsidR="00BF5254" w:rsidRPr="00B74C7D">
        <w:rPr>
          <w:rFonts w:ascii="Times New Roman" w:hAnsi="Times New Roman" w:cs="Times New Roman"/>
          <w:color w:val="000000"/>
          <w:sz w:val="28"/>
          <w:szCs w:val="28"/>
        </w:rPr>
        <w:t xml:space="preserve"> </w:t>
      </w:r>
    </w:p>
    <w:p w:rsidR="004233AB" w:rsidRPr="00B74C7D" w:rsidRDefault="004233AB" w:rsidP="00841B85">
      <w:pPr>
        <w:autoSpaceDE w:val="0"/>
        <w:autoSpaceDN w:val="0"/>
        <w:adjustRightInd w:val="0"/>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C</w:t>
      </w:r>
      <w:r w:rsidR="000E1B11" w:rsidRPr="00B74C7D">
        <w:rPr>
          <w:rFonts w:ascii="Times New Roman" w:hAnsi="Times New Roman" w:cs="Times New Roman"/>
          <w:color w:val="000000"/>
          <w:sz w:val="28"/>
          <w:szCs w:val="28"/>
        </w:rPr>
        <w:t xml:space="preserve">hief </w:t>
      </w:r>
      <w:r w:rsidRPr="00B74C7D">
        <w:rPr>
          <w:rFonts w:ascii="Times New Roman" w:hAnsi="Times New Roman" w:cs="Times New Roman"/>
          <w:color w:val="000000"/>
          <w:sz w:val="28"/>
          <w:szCs w:val="28"/>
        </w:rPr>
        <w:t>T</w:t>
      </w:r>
      <w:r w:rsidR="000E1B11" w:rsidRPr="00B74C7D">
        <w:rPr>
          <w:rFonts w:ascii="Times New Roman" w:hAnsi="Times New Roman" w:cs="Times New Roman"/>
          <w:color w:val="000000"/>
          <w:sz w:val="28"/>
          <w:szCs w:val="28"/>
        </w:rPr>
        <w:t xml:space="preserve">own </w:t>
      </w:r>
      <w:r w:rsidRPr="00B74C7D">
        <w:rPr>
          <w:rFonts w:ascii="Times New Roman" w:hAnsi="Times New Roman" w:cs="Times New Roman"/>
          <w:color w:val="000000"/>
          <w:sz w:val="28"/>
          <w:szCs w:val="28"/>
        </w:rPr>
        <w:t>P</w:t>
      </w:r>
      <w:r w:rsidR="000E1B11" w:rsidRPr="00B74C7D">
        <w:rPr>
          <w:rFonts w:ascii="Times New Roman" w:hAnsi="Times New Roman" w:cs="Times New Roman"/>
          <w:color w:val="000000"/>
          <w:sz w:val="28"/>
          <w:szCs w:val="28"/>
        </w:rPr>
        <w:t xml:space="preserve">lanner </w:t>
      </w:r>
      <w:r w:rsidRPr="00B74C7D">
        <w:rPr>
          <w:rFonts w:ascii="Times New Roman" w:hAnsi="Times New Roman" w:cs="Times New Roman"/>
          <w:color w:val="000000"/>
          <w:sz w:val="28"/>
          <w:szCs w:val="28"/>
        </w:rPr>
        <w:t xml:space="preserve">(Admn.) was accordingly directed to take necessary amendment to the Regulations. </w:t>
      </w:r>
    </w:p>
    <w:p w:rsidR="00B74C7D" w:rsidRDefault="00B74C7D">
      <w:pPr>
        <w:rPr>
          <w:rFonts w:ascii="Times New Roman" w:hAnsi="Times New Roman" w:cs="Times New Roman"/>
          <w:b/>
          <w:sz w:val="28"/>
          <w:szCs w:val="28"/>
        </w:rPr>
      </w:pPr>
    </w:p>
    <w:p w:rsidR="00B13043" w:rsidRPr="00B74C7D" w:rsidRDefault="00EF3E1A" w:rsidP="00B13043">
      <w:pPr>
        <w:spacing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5</w:t>
      </w:r>
      <w:r w:rsidR="00B13043" w:rsidRPr="00B74C7D">
        <w:rPr>
          <w:rFonts w:ascii="Times New Roman" w:hAnsi="Times New Roman" w:cs="Times New Roman"/>
          <w:b/>
          <w:sz w:val="28"/>
          <w:szCs w:val="28"/>
        </w:rPr>
        <w:t>: Regulations  for sub-division of land notified under the Goa Land Development &amp; Building Construction Regulations, 2010</w:t>
      </w:r>
      <w:r w:rsidR="0074647C" w:rsidRPr="00B74C7D">
        <w:rPr>
          <w:rFonts w:ascii="Times New Roman" w:hAnsi="Times New Roman" w:cs="Times New Roman"/>
          <w:b/>
          <w:sz w:val="28"/>
          <w:szCs w:val="28"/>
        </w:rPr>
        <w:t xml:space="preserve"> with regards to provision of public utilities/amenities</w:t>
      </w:r>
      <w:r w:rsidR="00B13043" w:rsidRPr="00B74C7D">
        <w:rPr>
          <w:rFonts w:ascii="Times New Roman" w:hAnsi="Times New Roman" w:cs="Times New Roman"/>
          <w:b/>
          <w:sz w:val="28"/>
          <w:szCs w:val="28"/>
        </w:rPr>
        <w:t xml:space="preserve">.  </w:t>
      </w:r>
    </w:p>
    <w:p w:rsidR="00B13043" w:rsidRPr="00B74C7D" w:rsidRDefault="00D216F4"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informed that the </w:t>
      </w:r>
      <w:r w:rsidR="00B13043" w:rsidRPr="00B74C7D">
        <w:rPr>
          <w:rFonts w:ascii="Times New Roman" w:hAnsi="Times New Roman" w:cs="Times New Roman"/>
          <w:sz w:val="28"/>
          <w:szCs w:val="28"/>
        </w:rPr>
        <w:t>Goa Land Development &amp; Building Construction Regulations, 2010 specifies regul</w:t>
      </w:r>
      <w:r w:rsidR="004233AB" w:rsidRPr="00B74C7D">
        <w:rPr>
          <w:rFonts w:ascii="Times New Roman" w:hAnsi="Times New Roman" w:cs="Times New Roman"/>
          <w:sz w:val="28"/>
          <w:szCs w:val="28"/>
        </w:rPr>
        <w:t>ations for all sizes of plots and t</w:t>
      </w:r>
      <w:r w:rsidR="00B13043" w:rsidRPr="00B74C7D">
        <w:rPr>
          <w:rFonts w:ascii="Times New Roman" w:hAnsi="Times New Roman" w:cs="Times New Roman"/>
          <w:sz w:val="28"/>
          <w:szCs w:val="28"/>
        </w:rPr>
        <w:t>he said regulations specifically include the provisions for the following:</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Right of ways for the roads.</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Surface and  strong water drainage</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lastRenderedPageBreak/>
        <w:t>Regulation regarding sloping sites</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Regulation regarding open spaces</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Requirement for development of plots, open spaces and roads</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Minimum width of plots</w:t>
      </w:r>
    </w:p>
    <w:p w:rsidR="00B13043" w:rsidRPr="00B74C7D" w:rsidRDefault="00B13043" w:rsidP="002833B1">
      <w:pPr>
        <w:pStyle w:val="ListParagraph"/>
        <w:numPr>
          <w:ilvl w:val="0"/>
          <w:numId w:val="4"/>
        </w:numPr>
        <w:spacing w:after="200" w:line="360" w:lineRule="auto"/>
        <w:jc w:val="both"/>
        <w:rPr>
          <w:sz w:val="28"/>
          <w:szCs w:val="28"/>
        </w:rPr>
      </w:pPr>
      <w:r w:rsidRPr="00B74C7D">
        <w:rPr>
          <w:sz w:val="28"/>
          <w:szCs w:val="28"/>
        </w:rPr>
        <w:t>Minimum width of roads and other regulations.</w:t>
      </w:r>
    </w:p>
    <w:p w:rsidR="00B13043" w:rsidRPr="00B74C7D" w:rsidRDefault="004233AB"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was </w:t>
      </w:r>
      <w:r w:rsidR="00D216F4" w:rsidRPr="00B74C7D">
        <w:rPr>
          <w:rFonts w:ascii="Times New Roman" w:hAnsi="Times New Roman" w:cs="Times New Roman"/>
          <w:sz w:val="28"/>
          <w:szCs w:val="28"/>
        </w:rPr>
        <w:t xml:space="preserve">informed that </w:t>
      </w:r>
      <w:r w:rsidR="00B13043" w:rsidRPr="00B74C7D">
        <w:rPr>
          <w:rFonts w:ascii="Times New Roman" w:hAnsi="Times New Roman" w:cs="Times New Roman"/>
          <w:sz w:val="28"/>
          <w:szCs w:val="28"/>
        </w:rPr>
        <w:t>there is different set of regulation for sub-division of land for the plot</w:t>
      </w:r>
      <w:r w:rsidRPr="00B74C7D">
        <w:rPr>
          <w:rFonts w:ascii="Times New Roman" w:hAnsi="Times New Roman" w:cs="Times New Roman"/>
          <w:sz w:val="28"/>
          <w:szCs w:val="28"/>
        </w:rPr>
        <w:t>s</w:t>
      </w:r>
      <w:r w:rsidR="00B13043" w:rsidRPr="00B74C7D">
        <w:rPr>
          <w:rFonts w:ascii="Times New Roman" w:hAnsi="Times New Roman" w:cs="Times New Roman"/>
          <w:sz w:val="28"/>
          <w:szCs w:val="28"/>
        </w:rPr>
        <w:t xml:space="preserve"> having area more than 5 hac, in which case</w:t>
      </w:r>
      <w:r w:rsidR="000E1B11" w:rsidRPr="00B74C7D">
        <w:rPr>
          <w:rFonts w:ascii="Times New Roman" w:hAnsi="Times New Roman" w:cs="Times New Roman"/>
          <w:sz w:val="28"/>
          <w:szCs w:val="28"/>
        </w:rPr>
        <w:t>,</w:t>
      </w:r>
      <w:r w:rsidR="00B13043" w:rsidRPr="00B74C7D">
        <w:rPr>
          <w:rFonts w:ascii="Times New Roman" w:hAnsi="Times New Roman" w:cs="Times New Roman"/>
          <w:sz w:val="28"/>
          <w:szCs w:val="28"/>
        </w:rPr>
        <w:t xml:space="preserve"> 5% of the total plot area is </w:t>
      </w:r>
      <w:r w:rsidRPr="00B74C7D">
        <w:rPr>
          <w:rFonts w:ascii="Times New Roman" w:hAnsi="Times New Roman" w:cs="Times New Roman"/>
          <w:sz w:val="28"/>
          <w:szCs w:val="28"/>
        </w:rPr>
        <w:t xml:space="preserve">required </w:t>
      </w:r>
      <w:r w:rsidR="00B13043" w:rsidRPr="00B74C7D">
        <w:rPr>
          <w:rFonts w:ascii="Times New Roman" w:hAnsi="Times New Roman" w:cs="Times New Roman"/>
          <w:sz w:val="28"/>
          <w:szCs w:val="28"/>
        </w:rPr>
        <w:t>to be reserved for a provision of amenities and  utilities,  schools, community halls, commercial centres, etc.  In addition to the above, whenever the plot area exceeds 5 hac., the development  is  subject to other   special conditions  in connection with, drainage, garbage and  waste disposal, water supply and other requirement, amenities, commercial facilities, etc.</w:t>
      </w:r>
    </w:p>
    <w:p w:rsidR="005723DF" w:rsidRPr="00B74C7D" w:rsidRDefault="00D216F4"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informed </w:t>
      </w:r>
      <w:r w:rsidR="00B13043" w:rsidRPr="00B74C7D">
        <w:rPr>
          <w:rFonts w:ascii="Times New Roman" w:hAnsi="Times New Roman" w:cs="Times New Roman"/>
          <w:sz w:val="28"/>
          <w:szCs w:val="28"/>
        </w:rPr>
        <w:t>that  for sub-division of land  involving properties having area of more than 5 hac.</w:t>
      </w:r>
      <w:r w:rsidR="004233AB" w:rsidRPr="00B74C7D">
        <w:rPr>
          <w:rFonts w:ascii="Times New Roman" w:hAnsi="Times New Roman" w:cs="Times New Roman"/>
          <w:sz w:val="28"/>
          <w:szCs w:val="28"/>
        </w:rPr>
        <w:t>,</w:t>
      </w:r>
      <w:r w:rsidR="00B13043" w:rsidRPr="00B74C7D">
        <w:rPr>
          <w:rFonts w:ascii="Times New Roman" w:hAnsi="Times New Roman" w:cs="Times New Roman"/>
          <w:sz w:val="28"/>
          <w:szCs w:val="28"/>
        </w:rPr>
        <w:t xml:space="preserve"> provision for additional facilities such as drainage, garbage and waste disposal etc.  are </w:t>
      </w:r>
      <w:r w:rsidR="004233AB" w:rsidRPr="00B74C7D">
        <w:rPr>
          <w:rFonts w:ascii="Times New Roman" w:hAnsi="Times New Roman" w:cs="Times New Roman"/>
          <w:sz w:val="28"/>
          <w:szCs w:val="28"/>
        </w:rPr>
        <w:t xml:space="preserve">therefore </w:t>
      </w:r>
      <w:r w:rsidR="00B13043" w:rsidRPr="00B74C7D">
        <w:rPr>
          <w:rFonts w:ascii="Times New Roman" w:hAnsi="Times New Roman" w:cs="Times New Roman"/>
          <w:sz w:val="28"/>
          <w:szCs w:val="28"/>
        </w:rPr>
        <w:t>made, whereas provision of such facilities is not mandatory  under the regulations for the properties involving sub-division of land hav</w:t>
      </w:r>
      <w:r w:rsidR="004233AB" w:rsidRPr="00B74C7D">
        <w:rPr>
          <w:rFonts w:ascii="Times New Roman" w:hAnsi="Times New Roman" w:cs="Times New Roman"/>
          <w:sz w:val="28"/>
          <w:szCs w:val="28"/>
        </w:rPr>
        <w:t>ing area less than 5 hac.  Thus</w:t>
      </w:r>
      <w:r w:rsidR="00B13043" w:rsidRPr="00B74C7D">
        <w:rPr>
          <w:rFonts w:ascii="Times New Roman" w:hAnsi="Times New Roman" w:cs="Times New Roman"/>
          <w:sz w:val="28"/>
          <w:szCs w:val="28"/>
        </w:rPr>
        <w:t xml:space="preserve"> it is observed that no specific areas are earmarked for such essential facilities </w:t>
      </w:r>
      <w:r w:rsidR="004233AB" w:rsidRPr="00B74C7D">
        <w:rPr>
          <w:rFonts w:ascii="Times New Roman" w:hAnsi="Times New Roman" w:cs="Times New Roman"/>
          <w:sz w:val="28"/>
          <w:szCs w:val="28"/>
        </w:rPr>
        <w:t xml:space="preserve">like </w:t>
      </w:r>
      <w:r w:rsidR="00B13043" w:rsidRPr="00B74C7D">
        <w:rPr>
          <w:rFonts w:ascii="Times New Roman" w:hAnsi="Times New Roman" w:cs="Times New Roman"/>
          <w:sz w:val="28"/>
          <w:szCs w:val="28"/>
        </w:rPr>
        <w:t xml:space="preserve">garbage and waste disposal etc. for the </w:t>
      </w:r>
      <w:r w:rsidR="004233AB" w:rsidRPr="00B74C7D">
        <w:rPr>
          <w:rFonts w:ascii="Times New Roman" w:hAnsi="Times New Roman" w:cs="Times New Roman"/>
          <w:sz w:val="28"/>
          <w:szCs w:val="28"/>
        </w:rPr>
        <w:t>sub-division</w:t>
      </w:r>
      <w:r w:rsidR="00B13043" w:rsidRPr="00B74C7D">
        <w:rPr>
          <w:rFonts w:ascii="Times New Roman" w:hAnsi="Times New Roman" w:cs="Times New Roman"/>
          <w:sz w:val="28"/>
          <w:szCs w:val="28"/>
        </w:rPr>
        <w:t xml:space="preserve"> involving  </w:t>
      </w:r>
      <w:r w:rsidR="004233AB" w:rsidRPr="00B74C7D">
        <w:rPr>
          <w:rFonts w:ascii="Times New Roman" w:hAnsi="Times New Roman" w:cs="Times New Roman"/>
          <w:sz w:val="28"/>
          <w:szCs w:val="28"/>
        </w:rPr>
        <w:t xml:space="preserve">land having </w:t>
      </w:r>
      <w:r w:rsidR="00B13043" w:rsidRPr="00B74C7D">
        <w:rPr>
          <w:rFonts w:ascii="Times New Roman" w:hAnsi="Times New Roman" w:cs="Times New Roman"/>
          <w:sz w:val="28"/>
          <w:szCs w:val="28"/>
        </w:rPr>
        <w:t xml:space="preserve">area less than 5 hac. </w:t>
      </w:r>
      <w:r w:rsidR="004233AB" w:rsidRPr="00B74C7D">
        <w:rPr>
          <w:rFonts w:ascii="Times New Roman" w:hAnsi="Times New Roman" w:cs="Times New Roman"/>
          <w:sz w:val="28"/>
          <w:szCs w:val="28"/>
        </w:rPr>
        <w:t xml:space="preserve">It was therefore observed that the beneficiaries of such sub-division of plots involving area less than 5 hac. are deprived of such common facilities and there is intense problem of garbage management in such areas, as the plot </w:t>
      </w:r>
      <w:r w:rsidR="00B13043" w:rsidRPr="00B74C7D">
        <w:rPr>
          <w:rFonts w:ascii="Times New Roman" w:hAnsi="Times New Roman" w:cs="Times New Roman"/>
          <w:sz w:val="28"/>
          <w:szCs w:val="28"/>
        </w:rPr>
        <w:t xml:space="preserve">owners  has to rely </w:t>
      </w:r>
      <w:r w:rsidR="004233AB" w:rsidRPr="00B74C7D">
        <w:rPr>
          <w:rFonts w:ascii="Times New Roman" w:hAnsi="Times New Roman" w:cs="Times New Roman"/>
          <w:sz w:val="28"/>
          <w:szCs w:val="28"/>
        </w:rPr>
        <w:t xml:space="preserve">only </w:t>
      </w:r>
      <w:r w:rsidR="00B13043" w:rsidRPr="00B74C7D">
        <w:rPr>
          <w:rFonts w:ascii="Times New Roman" w:hAnsi="Times New Roman" w:cs="Times New Roman"/>
          <w:sz w:val="28"/>
          <w:szCs w:val="28"/>
        </w:rPr>
        <w:t xml:space="preserve">upon facilities provided </w:t>
      </w:r>
      <w:r w:rsidR="004233AB" w:rsidRPr="00B74C7D">
        <w:rPr>
          <w:rFonts w:ascii="Times New Roman" w:hAnsi="Times New Roman" w:cs="Times New Roman"/>
          <w:sz w:val="28"/>
          <w:szCs w:val="28"/>
        </w:rPr>
        <w:t xml:space="preserve">in this regard </w:t>
      </w:r>
      <w:r w:rsidR="005B1247" w:rsidRPr="00B74C7D">
        <w:rPr>
          <w:rFonts w:ascii="Times New Roman" w:hAnsi="Times New Roman" w:cs="Times New Roman"/>
          <w:sz w:val="28"/>
          <w:szCs w:val="28"/>
        </w:rPr>
        <w:t xml:space="preserve">by </w:t>
      </w:r>
      <w:r w:rsidR="00B13043" w:rsidRPr="00B74C7D">
        <w:rPr>
          <w:rFonts w:ascii="Times New Roman" w:hAnsi="Times New Roman" w:cs="Times New Roman"/>
          <w:sz w:val="28"/>
          <w:szCs w:val="28"/>
        </w:rPr>
        <w:t>local authorities</w:t>
      </w:r>
      <w:r w:rsidR="005723DF" w:rsidRPr="00B74C7D">
        <w:rPr>
          <w:rFonts w:ascii="Times New Roman" w:hAnsi="Times New Roman" w:cs="Times New Roman"/>
          <w:sz w:val="28"/>
          <w:szCs w:val="28"/>
        </w:rPr>
        <w:t>.</w:t>
      </w:r>
    </w:p>
    <w:p w:rsidR="00B13043" w:rsidRPr="00B74C7D" w:rsidRDefault="00B13043"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Government has issued various guidelines and conditions for effective management of garbage, which presently is </w:t>
      </w:r>
      <w:r w:rsidR="001B6309" w:rsidRPr="00B74C7D">
        <w:rPr>
          <w:rFonts w:ascii="Times New Roman" w:hAnsi="Times New Roman" w:cs="Times New Roman"/>
          <w:sz w:val="28"/>
          <w:szCs w:val="28"/>
        </w:rPr>
        <w:t>burning</w:t>
      </w:r>
      <w:r w:rsidR="005723DF" w:rsidRPr="00B74C7D">
        <w:rPr>
          <w:rFonts w:ascii="Times New Roman" w:hAnsi="Times New Roman" w:cs="Times New Roman"/>
          <w:sz w:val="28"/>
          <w:szCs w:val="28"/>
        </w:rPr>
        <w:t xml:space="preserve"> issue of the State and this</w:t>
      </w:r>
      <w:r w:rsidRPr="00B74C7D">
        <w:rPr>
          <w:rFonts w:ascii="Times New Roman" w:hAnsi="Times New Roman" w:cs="Times New Roman"/>
          <w:sz w:val="28"/>
          <w:szCs w:val="28"/>
        </w:rPr>
        <w:t xml:space="preserve"> issue of garbage management is also monitored by courts of law and various orders in this regard have also been issued to the local authorities.</w:t>
      </w:r>
    </w:p>
    <w:p w:rsidR="005723DF" w:rsidRPr="00B74C7D" w:rsidRDefault="00D216F4"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w:t>
      </w:r>
      <w:r w:rsidR="005723DF" w:rsidRPr="00B74C7D">
        <w:rPr>
          <w:rFonts w:ascii="Times New Roman" w:hAnsi="Times New Roman" w:cs="Times New Roman"/>
          <w:sz w:val="28"/>
          <w:szCs w:val="28"/>
        </w:rPr>
        <w:t xml:space="preserve"> took serious concern of the </w:t>
      </w:r>
      <w:r w:rsidRPr="00B74C7D">
        <w:rPr>
          <w:rFonts w:ascii="Times New Roman" w:hAnsi="Times New Roman" w:cs="Times New Roman"/>
          <w:sz w:val="28"/>
          <w:szCs w:val="28"/>
        </w:rPr>
        <w:t xml:space="preserve">matter </w:t>
      </w:r>
      <w:r w:rsidR="005723DF" w:rsidRPr="00B74C7D">
        <w:rPr>
          <w:rFonts w:ascii="Times New Roman" w:hAnsi="Times New Roman" w:cs="Times New Roman"/>
          <w:sz w:val="28"/>
          <w:szCs w:val="28"/>
        </w:rPr>
        <w:t>and upon deliberation,</w:t>
      </w:r>
      <w:r w:rsidRPr="00B74C7D">
        <w:rPr>
          <w:rFonts w:ascii="Times New Roman" w:hAnsi="Times New Roman" w:cs="Times New Roman"/>
          <w:sz w:val="28"/>
          <w:szCs w:val="28"/>
        </w:rPr>
        <w:t xml:space="preserve"> it was decided t</w:t>
      </w:r>
      <w:r w:rsidR="00E86BF1" w:rsidRPr="00B74C7D">
        <w:rPr>
          <w:rFonts w:ascii="Times New Roman" w:hAnsi="Times New Roman" w:cs="Times New Roman"/>
          <w:sz w:val="28"/>
          <w:szCs w:val="28"/>
        </w:rPr>
        <w:t xml:space="preserve">hat </w:t>
      </w:r>
      <w:r w:rsidR="005723DF" w:rsidRPr="00B74C7D">
        <w:rPr>
          <w:rFonts w:ascii="Times New Roman" w:hAnsi="Times New Roman" w:cs="Times New Roman"/>
          <w:sz w:val="28"/>
          <w:szCs w:val="28"/>
        </w:rPr>
        <w:t>facilities</w:t>
      </w:r>
      <w:r w:rsidR="00B13043" w:rsidRPr="00B74C7D">
        <w:rPr>
          <w:rFonts w:ascii="Times New Roman" w:hAnsi="Times New Roman" w:cs="Times New Roman"/>
          <w:sz w:val="28"/>
          <w:szCs w:val="28"/>
        </w:rPr>
        <w:t xml:space="preserve"> </w:t>
      </w:r>
      <w:r w:rsidR="00E86BF1" w:rsidRPr="00B74C7D">
        <w:rPr>
          <w:rFonts w:ascii="Times New Roman" w:hAnsi="Times New Roman" w:cs="Times New Roman"/>
          <w:sz w:val="28"/>
          <w:szCs w:val="28"/>
        </w:rPr>
        <w:t xml:space="preserve">like garbage disposal </w:t>
      </w:r>
      <w:r w:rsidR="005723DF" w:rsidRPr="00B74C7D">
        <w:rPr>
          <w:rFonts w:ascii="Times New Roman" w:hAnsi="Times New Roman" w:cs="Times New Roman"/>
          <w:sz w:val="28"/>
          <w:szCs w:val="28"/>
        </w:rPr>
        <w:t>area</w:t>
      </w:r>
      <w:r w:rsidR="00E86BF1" w:rsidRPr="00B74C7D">
        <w:rPr>
          <w:rFonts w:ascii="Times New Roman" w:hAnsi="Times New Roman" w:cs="Times New Roman"/>
          <w:sz w:val="28"/>
          <w:szCs w:val="28"/>
        </w:rPr>
        <w:t>, installation of transformer</w:t>
      </w:r>
      <w:r w:rsidR="005723DF" w:rsidRPr="00B74C7D">
        <w:rPr>
          <w:rFonts w:ascii="Times New Roman" w:hAnsi="Times New Roman" w:cs="Times New Roman"/>
          <w:sz w:val="28"/>
          <w:szCs w:val="28"/>
        </w:rPr>
        <w:t>,</w:t>
      </w:r>
      <w:r w:rsidR="00E86BF1" w:rsidRPr="00B74C7D">
        <w:rPr>
          <w:rFonts w:ascii="Times New Roman" w:hAnsi="Times New Roman" w:cs="Times New Roman"/>
          <w:sz w:val="28"/>
          <w:szCs w:val="28"/>
        </w:rPr>
        <w:t xml:space="preserve"> </w:t>
      </w:r>
      <w:r w:rsidR="005723DF" w:rsidRPr="00B74C7D">
        <w:rPr>
          <w:rFonts w:ascii="Times New Roman" w:hAnsi="Times New Roman" w:cs="Times New Roman"/>
          <w:sz w:val="28"/>
          <w:szCs w:val="28"/>
        </w:rPr>
        <w:t xml:space="preserve">etc. </w:t>
      </w:r>
      <w:r w:rsidR="00E86BF1" w:rsidRPr="00B74C7D">
        <w:rPr>
          <w:rFonts w:ascii="Times New Roman" w:hAnsi="Times New Roman" w:cs="Times New Roman"/>
          <w:sz w:val="28"/>
          <w:szCs w:val="28"/>
        </w:rPr>
        <w:t>shall be</w:t>
      </w:r>
      <w:r w:rsidR="002F29A8" w:rsidRPr="00B74C7D">
        <w:rPr>
          <w:rFonts w:ascii="Times New Roman" w:hAnsi="Times New Roman" w:cs="Times New Roman"/>
          <w:sz w:val="28"/>
          <w:szCs w:val="28"/>
        </w:rPr>
        <w:t xml:space="preserve"> made compulsory for any sub-division of land </w:t>
      </w:r>
      <w:r w:rsidR="002F29A8" w:rsidRPr="00B74C7D">
        <w:rPr>
          <w:rFonts w:ascii="Times New Roman" w:hAnsi="Times New Roman" w:cs="Times New Roman"/>
          <w:sz w:val="28"/>
          <w:szCs w:val="28"/>
        </w:rPr>
        <w:lastRenderedPageBreak/>
        <w:t xml:space="preserve">having area more than 4000 sq. mts. It was also decided that such facilities could </w:t>
      </w:r>
      <w:r w:rsidR="000E1B11" w:rsidRPr="00B74C7D">
        <w:rPr>
          <w:rFonts w:ascii="Times New Roman" w:hAnsi="Times New Roman" w:cs="Times New Roman"/>
          <w:sz w:val="28"/>
          <w:szCs w:val="28"/>
        </w:rPr>
        <w:t xml:space="preserve">also </w:t>
      </w:r>
      <w:r w:rsidR="002F29A8" w:rsidRPr="00B74C7D">
        <w:rPr>
          <w:rFonts w:ascii="Times New Roman" w:hAnsi="Times New Roman" w:cs="Times New Roman"/>
          <w:sz w:val="28"/>
          <w:szCs w:val="28"/>
        </w:rPr>
        <w:t>be installed and provided within the open space which otherwise is compulsory to the extent of 15% of the area of the plot</w:t>
      </w:r>
      <w:r w:rsidR="005723DF" w:rsidRPr="00B74C7D">
        <w:rPr>
          <w:rFonts w:ascii="Times New Roman" w:hAnsi="Times New Roman" w:cs="Times New Roman"/>
          <w:sz w:val="28"/>
          <w:szCs w:val="28"/>
        </w:rPr>
        <w:t xml:space="preserve"> wherein </w:t>
      </w:r>
      <w:r w:rsidR="000E1B11" w:rsidRPr="00B74C7D">
        <w:rPr>
          <w:rFonts w:ascii="Times New Roman" w:hAnsi="Times New Roman" w:cs="Times New Roman"/>
          <w:sz w:val="28"/>
          <w:szCs w:val="28"/>
        </w:rPr>
        <w:t>area of the sub-divided property</w:t>
      </w:r>
      <w:r w:rsidR="005723DF" w:rsidRPr="00B74C7D">
        <w:rPr>
          <w:rFonts w:ascii="Times New Roman" w:hAnsi="Times New Roman" w:cs="Times New Roman"/>
          <w:sz w:val="28"/>
          <w:szCs w:val="28"/>
        </w:rPr>
        <w:t xml:space="preserve"> </w:t>
      </w:r>
      <w:r w:rsidR="000E1B11" w:rsidRPr="00B74C7D">
        <w:rPr>
          <w:rFonts w:ascii="Times New Roman" w:hAnsi="Times New Roman" w:cs="Times New Roman"/>
          <w:sz w:val="28"/>
          <w:szCs w:val="28"/>
        </w:rPr>
        <w:t>exceeds</w:t>
      </w:r>
      <w:r w:rsidR="005723DF" w:rsidRPr="00B74C7D">
        <w:rPr>
          <w:rFonts w:ascii="Times New Roman" w:hAnsi="Times New Roman" w:cs="Times New Roman"/>
          <w:sz w:val="28"/>
          <w:szCs w:val="28"/>
        </w:rPr>
        <w:t xml:space="preserve"> 4000 m2.</w:t>
      </w:r>
    </w:p>
    <w:p w:rsidR="00E86BF1" w:rsidRPr="00B74C7D" w:rsidRDefault="005723DF"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also opined that d</w:t>
      </w:r>
      <w:r w:rsidR="002F29A8" w:rsidRPr="00B74C7D">
        <w:rPr>
          <w:rFonts w:ascii="Times New Roman" w:hAnsi="Times New Roman" w:cs="Times New Roman"/>
          <w:sz w:val="28"/>
          <w:szCs w:val="28"/>
        </w:rPr>
        <w:t xml:space="preserve">uring the grant of permission, the Department shall </w:t>
      </w:r>
      <w:r w:rsidRPr="00B74C7D">
        <w:rPr>
          <w:rFonts w:ascii="Times New Roman" w:hAnsi="Times New Roman" w:cs="Times New Roman"/>
          <w:sz w:val="28"/>
          <w:szCs w:val="28"/>
        </w:rPr>
        <w:t>strictly</w:t>
      </w:r>
      <w:r w:rsidR="002F29A8" w:rsidRPr="00B74C7D">
        <w:rPr>
          <w:rFonts w:ascii="Times New Roman" w:hAnsi="Times New Roman" w:cs="Times New Roman"/>
          <w:sz w:val="28"/>
          <w:szCs w:val="28"/>
        </w:rPr>
        <w:t xml:space="preserve"> check </w:t>
      </w:r>
      <w:r w:rsidRPr="00B74C7D">
        <w:rPr>
          <w:rFonts w:ascii="Times New Roman" w:hAnsi="Times New Roman" w:cs="Times New Roman"/>
          <w:sz w:val="28"/>
          <w:szCs w:val="28"/>
        </w:rPr>
        <w:t xml:space="preserve">about appropriate location of area reserved for </w:t>
      </w:r>
      <w:r w:rsidR="002F29A8" w:rsidRPr="00B74C7D">
        <w:rPr>
          <w:rFonts w:ascii="Times New Roman" w:hAnsi="Times New Roman" w:cs="Times New Roman"/>
          <w:sz w:val="28"/>
          <w:szCs w:val="28"/>
        </w:rPr>
        <w:t xml:space="preserve">such facilities </w:t>
      </w:r>
      <w:r w:rsidRPr="00B74C7D">
        <w:rPr>
          <w:rFonts w:ascii="Times New Roman" w:hAnsi="Times New Roman" w:cs="Times New Roman"/>
          <w:sz w:val="28"/>
          <w:szCs w:val="28"/>
        </w:rPr>
        <w:t>to</w:t>
      </w:r>
      <w:r w:rsidR="002F29A8" w:rsidRPr="00B74C7D">
        <w:rPr>
          <w:rFonts w:ascii="Times New Roman" w:hAnsi="Times New Roman" w:cs="Times New Roman"/>
          <w:sz w:val="28"/>
          <w:szCs w:val="28"/>
        </w:rPr>
        <w:t xml:space="preserve"> ensure that </w:t>
      </w:r>
      <w:r w:rsidRPr="00B74C7D">
        <w:rPr>
          <w:rFonts w:ascii="Times New Roman" w:hAnsi="Times New Roman" w:cs="Times New Roman"/>
          <w:sz w:val="28"/>
          <w:szCs w:val="28"/>
        </w:rPr>
        <w:t>such</w:t>
      </w:r>
      <w:r w:rsidR="002F29A8" w:rsidRPr="00B74C7D">
        <w:rPr>
          <w:rFonts w:ascii="Times New Roman" w:hAnsi="Times New Roman" w:cs="Times New Roman"/>
          <w:sz w:val="28"/>
          <w:szCs w:val="28"/>
        </w:rPr>
        <w:t xml:space="preserve"> facilities are located at convenient place for the local Authorities/Departments to manage it. </w:t>
      </w:r>
    </w:p>
    <w:p w:rsidR="002F29A8" w:rsidRPr="00B74C7D" w:rsidRDefault="002F29A8"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Chief Town Planner (Administration) was accordingly directed to issue </w:t>
      </w:r>
      <w:r w:rsidR="005723DF" w:rsidRPr="00B74C7D">
        <w:rPr>
          <w:rFonts w:ascii="Times New Roman" w:hAnsi="Times New Roman" w:cs="Times New Roman"/>
          <w:sz w:val="28"/>
          <w:szCs w:val="28"/>
        </w:rPr>
        <w:t xml:space="preserve">necessary </w:t>
      </w:r>
      <w:r w:rsidRPr="00B74C7D">
        <w:rPr>
          <w:rFonts w:ascii="Times New Roman" w:hAnsi="Times New Roman" w:cs="Times New Roman"/>
          <w:sz w:val="28"/>
          <w:szCs w:val="28"/>
        </w:rPr>
        <w:t xml:space="preserve">instructions to all the Taluka Offices/PDAs in this regard. </w:t>
      </w:r>
    </w:p>
    <w:p w:rsidR="00B13043" w:rsidRPr="00B74C7D" w:rsidRDefault="00B13043" w:rsidP="00CD6256">
      <w:pPr>
        <w:spacing w:line="240" w:lineRule="auto"/>
        <w:jc w:val="both"/>
        <w:rPr>
          <w:rFonts w:ascii="Times New Roman" w:hAnsi="Times New Roman" w:cs="Times New Roman"/>
          <w:b/>
          <w:sz w:val="28"/>
          <w:szCs w:val="28"/>
        </w:rPr>
      </w:pPr>
    </w:p>
    <w:p w:rsidR="00E86BF1" w:rsidRPr="00B74C7D" w:rsidRDefault="00E86BF1" w:rsidP="00E86BF1">
      <w:pPr>
        <w:spacing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6: Other uses to be included under the Goa Land Development and Building Construction Regulations, 2010.</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stated that Government seeks to attract high end tourism by utilizing </w:t>
      </w:r>
      <w:r w:rsidR="00BF5254" w:rsidRPr="00B74C7D">
        <w:rPr>
          <w:rFonts w:ascii="Times New Roman" w:hAnsi="Times New Roman" w:cs="Times New Roman"/>
          <w:sz w:val="28"/>
          <w:szCs w:val="28"/>
        </w:rPr>
        <w:t>its</w:t>
      </w:r>
      <w:r w:rsidRPr="00B74C7D">
        <w:rPr>
          <w:rFonts w:ascii="Times New Roman" w:hAnsi="Times New Roman" w:cs="Times New Roman"/>
          <w:sz w:val="28"/>
          <w:szCs w:val="28"/>
        </w:rPr>
        <w:t xml:space="preserve"> natural beauty </w:t>
      </w:r>
      <w:r w:rsidR="00BF5254" w:rsidRPr="00B74C7D">
        <w:rPr>
          <w:rFonts w:ascii="Times New Roman" w:hAnsi="Times New Roman" w:cs="Times New Roman"/>
          <w:sz w:val="28"/>
          <w:szCs w:val="28"/>
        </w:rPr>
        <w:t>and</w:t>
      </w:r>
      <w:r w:rsidRPr="00B74C7D">
        <w:rPr>
          <w:rFonts w:ascii="Times New Roman" w:hAnsi="Times New Roman" w:cs="Times New Roman"/>
          <w:sz w:val="28"/>
          <w:szCs w:val="28"/>
        </w:rPr>
        <w:t xml:space="preserve"> its </w:t>
      </w:r>
      <w:r w:rsidR="00BF5254" w:rsidRPr="00B74C7D">
        <w:rPr>
          <w:rFonts w:ascii="Times New Roman" w:hAnsi="Times New Roman" w:cs="Times New Roman"/>
          <w:sz w:val="28"/>
          <w:szCs w:val="28"/>
        </w:rPr>
        <w:t xml:space="preserve">architectural </w:t>
      </w:r>
      <w:r w:rsidR="000E1B11" w:rsidRPr="00B74C7D">
        <w:rPr>
          <w:rFonts w:ascii="Times New Roman" w:hAnsi="Times New Roman" w:cs="Times New Roman"/>
          <w:sz w:val="28"/>
          <w:szCs w:val="28"/>
        </w:rPr>
        <w:t xml:space="preserve">and </w:t>
      </w:r>
      <w:r w:rsidR="00BF5254" w:rsidRPr="00B74C7D">
        <w:rPr>
          <w:rFonts w:ascii="Times New Roman" w:hAnsi="Times New Roman" w:cs="Times New Roman"/>
          <w:sz w:val="28"/>
          <w:szCs w:val="28"/>
        </w:rPr>
        <w:t>cultural heritage</w:t>
      </w:r>
      <w:r w:rsidRPr="00B74C7D">
        <w:rPr>
          <w:rFonts w:ascii="Times New Roman" w:hAnsi="Times New Roman" w:cs="Times New Roman"/>
          <w:sz w:val="28"/>
          <w:szCs w:val="28"/>
        </w:rPr>
        <w:t xml:space="preserve">. </w:t>
      </w:r>
      <w:r w:rsidR="00BF5254" w:rsidRPr="00B74C7D">
        <w:rPr>
          <w:rFonts w:ascii="Times New Roman" w:hAnsi="Times New Roman" w:cs="Times New Roman"/>
          <w:sz w:val="28"/>
          <w:szCs w:val="28"/>
        </w:rPr>
        <w:t>It is observed that in order to widen the scope of tourism related infrastructure, t</w:t>
      </w:r>
      <w:r w:rsidRPr="00B74C7D">
        <w:rPr>
          <w:rFonts w:ascii="Times New Roman" w:hAnsi="Times New Roman" w:cs="Times New Roman"/>
          <w:sz w:val="28"/>
          <w:szCs w:val="28"/>
        </w:rPr>
        <w:t>he Goan landscape consist</w:t>
      </w:r>
      <w:r w:rsidR="00BF5254" w:rsidRPr="00B74C7D">
        <w:rPr>
          <w:rFonts w:ascii="Times New Roman" w:hAnsi="Times New Roman" w:cs="Times New Roman"/>
          <w:sz w:val="28"/>
          <w:szCs w:val="28"/>
        </w:rPr>
        <w:t>ing</w:t>
      </w:r>
      <w:r w:rsidRPr="00B74C7D">
        <w:rPr>
          <w:rFonts w:ascii="Times New Roman" w:hAnsi="Times New Roman" w:cs="Times New Roman"/>
          <w:sz w:val="28"/>
          <w:szCs w:val="28"/>
        </w:rPr>
        <w:t xml:space="preserve"> of orchard areas, hilly areas and other picturesque locations </w:t>
      </w:r>
      <w:r w:rsidR="00BF5254" w:rsidRPr="00B74C7D">
        <w:rPr>
          <w:rFonts w:ascii="Times New Roman" w:hAnsi="Times New Roman" w:cs="Times New Roman"/>
          <w:sz w:val="28"/>
          <w:szCs w:val="28"/>
        </w:rPr>
        <w:t>could be optimally utilized for recreational purpose and for other t</w:t>
      </w:r>
      <w:r w:rsidRPr="00B74C7D">
        <w:rPr>
          <w:rFonts w:ascii="Times New Roman" w:hAnsi="Times New Roman" w:cs="Times New Roman"/>
          <w:sz w:val="28"/>
          <w:szCs w:val="28"/>
        </w:rPr>
        <w:t>ourism related activities.</w:t>
      </w:r>
      <w:r w:rsidRPr="00B74C7D">
        <w:rPr>
          <w:rFonts w:ascii="Times New Roman" w:hAnsi="Times New Roman" w:cs="Times New Roman"/>
          <w:b/>
          <w:sz w:val="28"/>
          <w:szCs w:val="28"/>
        </w:rPr>
        <w:t xml:space="preserve">   </w:t>
      </w:r>
      <w:r w:rsidRPr="00B74C7D">
        <w:rPr>
          <w:rFonts w:ascii="Times New Roman" w:hAnsi="Times New Roman" w:cs="Times New Roman"/>
          <w:sz w:val="28"/>
          <w:szCs w:val="28"/>
        </w:rPr>
        <w:t>These areas are</w:t>
      </w:r>
      <w:r w:rsidR="00301105" w:rsidRPr="00B74C7D">
        <w:rPr>
          <w:rFonts w:ascii="Times New Roman" w:hAnsi="Times New Roman" w:cs="Times New Roman"/>
          <w:sz w:val="28"/>
          <w:szCs w:val="28"/>
        </w:rPr>
        <w:t xml:space="preserve"> also</w:t>
      </w:r>
      <w:r w:rsidRPr="00B74C7D">
        <w:rPr>
          <w:rFonts w:ascii="Times New Roman" w:hAnsi="Times New Roman" w:cs="Times New Roman"/>
          <w:sz w:val="28"/>
          <w:szCs w:val="28"/>
        </w:rPr>
        <w:t xml:space="preserve"> having potential for development of various </w:t>
      </w:r>
      <w:r w:rsidR="00301105" w:rsidRPr="00B74C7D">
        <w:rPr>
          <w:rFonts w:ascii="Times New Roman" w:hAnsi="Times New Roman" w:cs="Times New Roman"/>
          <w:sz w:val="28"/>
          <w:szCs w:val="28"/>
        </w:rPr>
        <w:t>other</w:t>
      </w:r>
      <w:r w:rsidRPr="00B74C7D">
        <w:rPr>
          <w:rFonts w:ascii="Times New Roman" w:hAnsi="Times New Roman" w:cs="Times New Roman"/>
          <w:sz w:val="28"/>
          <w:szCs w:val="28"/>
        </w:rPr>
        <w:t xml:space="preserve"> activities including Golf Courses, </w:t>
      </w:r>
      <w:r w:rsidR="005723DF" w:rsidRPr="00B74C7D">
        <w:rPr>
          <w:rFonts w:ascii="Times New Roman" w:hAnsi="Times New Roman" w:cs="Times New Roman"/>
          <w:sz w:val="28"/>
          <w:szCs w:val="28"/>
        </w:rPr>
        <w:t>Film City and Film Studio</w:t>
      </w:r>
      <w:r w:rsidRPr="00B74C7D">
        <w:rPr>
          <w:rFonts w:ascii="Times New Roman" w:hAnsi="Times New Roman" w:cs="Times New Roman"/>
          <w:sz w:val="28"/>
          <w:szCs w:val="28"/>
        </w:rPr>
        <w:t>, etc.</w:t>
      </w:r>
    </w:p>
    <w:p w:rsidR="00E86BF1" w:rsidRPr="00B74C7D" w:rsidRDefault="00301105"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was informed that under </w:t>
      </w:r>
      <w:r w:rsidR="00E86BF1" w:rsidRPr="00B74C7D">
        <w:rPr>
          <w:rFonts w:ascii="Times New Roman" w:hAnsi="Times New Roman" w:cs="Times New Roman"/>
          <w:sz w:val="28"/>
          <w:szCs w:val="28"/>
        </w:rPr>
        <w:t xml:space="preserve">GLDBCR-2010, there are no regulations prescribed for setting up of </w:t>
      </w:r>
      <w:r w:rsidRPr="00B74C7D">
        <w:rPr>
          <w:rFonts w:ascii="Times New Roman" w:hAnsi="Times New Roman" w:cs="Times New Roman"/>
          <w:sz w:val="28"/>
          <w:szCs w:val="28"/>
        </w:rPr>
        <w:t xml:space="preserve">Golf Courses and </w:t>
      </w:r>
      <w:r w:rsidR="00E86BF1" w:rsidRPr="00B74C7D">
        <w:rPr>
          <w:rFonts w:ascii="Times New Roman" w:hAnsi="Times New Roman" w:cs="Times New Roman"/>
          <w:sz w:val="28"/>
          <w:szCs w:val="28"/>
        </w:rPr>
        <w:t>which need</w:t>
      </w:r>
      <w:r w:rsidRPr="00B74C7D">
        <w:rPr>
          <w:rFonts w:ascii="Times New Roman" w:hAnsi="Times New Roman" w:cs="Times New Roman"/>
          <w:sz w:val="28"/>
          <w:szCs w:val="28"/>
        </w:rPr>
        <w:t>s</w:t>
      </w:r>
      <w:r w:rsidR="00E86BF1" w:rsidRPr="00B74C7D">
        <w:rPr>
          <w:rFonts w:ascii="Times New Roman" w:hAnsi="Times New Roman" w:cs="Times New Roman"/>
          <w:sz w:val="28"/>
          <w:szCs w:val="28"/>
        </w:rPr>
        <w:t xml:space="preserve"> to be </w:t>
      </w:r>
      <w:r w:rsidRPr="00B74C7D">
        <w:rPr>
          <w:rFonts w:ascii="Times New Roman" w:hAnsi="Times New Roman" w:cs="Times New Roman"/>
          <w:sz w:val="28"/>
          <w:szCs w:val="28"/>
        </w:rPr>
        <w:t>defined now</w:t>
      </w:r>
      <w:r w:rsidR="00E86BF1" w:rsidRPr="00B74C7D">
        <w:rPr>
          <w:rFonts w:ascii="Times New Roman" w:hAnsi="Times New Roman" w:cs="Times New Roman"/>
          <w:sz w:val="28"/>
          <w:szCs w:val="28"/>
        </w:rPr>
        <w:t>.</w:t>
      </w:r>
      <w:r w:rsidRPr="00B74C7D">
        <w:rPr>
          <w:rFonts w:ascii="Times New Roman" w:hAnsi="Times New Roman" w:cs="Times New Roman"/>
          <w:sz w:val="28"/>
          <w:szCs w:val="28"/>
        </w:rPr>
        <w:t xml:space="preserve">  Member Secretary then placed before the Board a</w:t>
      </w:r>
      <w:r w:rsidR="00E86BF1" w:rsidRPr="00B74C7D">
        <w:rPr>
          <w:rFonts w:ascii="Times New Roman" w:hAnsi="Times New Roman" w:cs="Times New Roman"/>
          <w:sz w:val="28"/>
          <w:szCs w:val="28"/>
        </w:rPr>
        <w:t xml:space="preserve"> comparative statement of these activities i.e. Golf Course, </w:t>
      </w:r>
      <w:r w:rsidRPr="00B74C7D">
        <w:rPr>
          <w:rFonts w:ascii="Times New Roman" w:hAnsi="Times New Roman" w:cs="Times New Roman"/>
          <w:sz w:val="28"/>
          <w:szCs w:val="28"/>
        </w:rPr>
        <w:t>Film City &amp; Film Studio</w:t>
      </w:r>
      <w:r w:rsidR="00E86BF1" w:rsidRPr="00B74C7D">
        <w:rPr>
          <w:rFonts w:ascii="Times New Roman" w:hAnsi="Times New Roman" w:cs="Times New Roman"/>
          <w:sz w:val="28"/>
          <w:szCs w:val="28"/>
        </w:rPr>
        <w:t xml:space="preserve">, as available in other parts of the </w:t>
      </w:r>
      <w:r w:rsidRPr="00B74C7D">
        <w:rPr>
          <w:rFonts w:ascii="Times New Roman" w:hAnsi="Times New Roman" w:cs="Times New Roman"/>
          <w:sz w:val="28"/>
          <w:szCs w:val="28"/>
        </w:rPr>
        <w:t>C</w:t>
      </w:r>
      <w:r w:rsidR="00E86BF1" w:rsidRPr="00B74C7D">
        <w:rPr>
          <w:rFonts w:ascii="Times New Roman" w:hAnsi="Times New Roman" w:cs="Times New Roman"/>
          <w:sz w:val="28"/>
          <w:szCs w:val="28"/>
        </w:rPr>
        <w:t>ountry.</w:t>
      </w:r>
    </w:p>
    <w:p w:rsidR="00E86BF1" w:rsidRPr="00B74C7D" w:rsidRDefault="00E86BF1" w:rsidP="00E86BF1">
      <w:pPr>
        <w:spacing w:line="360" w:lineRule="auto"/>
        <w:jc w:val="both"/>
        <w:rPr>
          <w:rFonts w:ascii="Times New Roman" w:hAnsi="Times New Roman" w:cs="Times New Roman"/>
          <w:sz w:val="28"/>
          <w:szCs w:val="28"/>
        </w:rPr>
      </w:pPr>
      <w:r w:rsidRPr="00B74C7D">
        <w:rPr>
          <w:rFonts w:ascii="Times New Roman" w:hAnsi="Times New Roman" w:cs="Times New Roman"/>
          <w:b/>
          <w:sz w:val="28"/>
          <w:szCs w:val="28"/>
        </w:rPr>
        <w:t>a) Golf Course</w:t>
      </w:r>
      <w:r w:rsidRPr="00B74C7D">
        <w:rPr>
          <w:rFonts w:ascii="Times New Roman" w:hAnsi="Times New Roman" w:cs="Times New Roman"/>
          <w:sz w:val="28"/>
          <w:szCs w:val="28"/>
        </w:rPr>
        <w:t xml:space="preserve"> </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Member Secretary informed that Golf Course does not require large built up areas but vast open spaces, which are available at different locations in Goa. </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As per mandatory guidelines and international standards, golf course areas are dependent upon the number of hole as given below:</w:t>
      </w:r>
    </w:p>
    <w:p w:rsidR="00E86BF1" w:rsidRPr="00B74C7D" w:rsidRDefault="00E86BF1" w:rsidP="00E86BF1">
      <w:pPr>
        <w:rPr>
          <w:rFonts w:ascii="Times New Roman" w:hAnsi="Times New Roman" w:cs="Times New Roman"/>
          <w:sz w:val="2"/>
          <w:szCs w:val="28"/>
        </w:rPr>
      </w:pPr>
      <w:r w:rsidRPr="00B74C7D">
        <w:rPr>
          <w:rFonts w:ascii="Times New Roman" w:hAnsi="Times New Roman" w:cs="Times New Roman"/>
          <w:sz w:val="28"/>
          <w:szCs w:val="28"/>
        </w:rPr>
        <w:lastRenderedPageBreak/>
        <w:t>• 2-3 Acres – 9 Hole Chip &amp; Putt Golf Course</w:t>
      </w:r>
      <w:r w:rsidRPr="00B74C7D">
        <w:rPr>
          <w:rFonts w:ascii="Times New Roman" w:hAnsi="Times New Roman" w:cs="Times New Roman"/>
          <w:sz w:val="28"/>
          <w:szCs w:val="28"/>
        </w:rPr>
        <w:br/>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xml:space="preserve">• 4-7 Acres: Driving Range (Practice Area) requires (50-100 m) Width X     </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xml:space="preserve">   (200-300 m) Length with playing holes</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8-10 Acres: Driving range with 3 playing holes</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12-15 Acres: 6 or 9 Hole Executive Golf Course without Driving Range</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20-25 Acres: 6 or 9 Hole Executive Golf Course with Driving Range</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30-35 Acres: 9 Hole Golf Course without Driving Range</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40-50 Acres: A standard 9 Hole Golf Course with Driving Range</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xml:space="preserve">• 65-75 Acres: An international standard 9 Hole Championship Golf Course </w:t>
      </w:r>
    </w:p>
    <w:p w:rsidR="00E86BF1" w:rsidRPr="00B74C7D" w:rsidRDefault="00E86BF1" w:rsidP="00E86BF1">
      <w:pPr>
        <w:rPr>
          <w:rFonts w:ascii="Times New Roman" w:hAnsi="Times New Roman" w:cs="Times New Roman"/>
          <w:color w:val="555555"/>
          <w:sz w:val="2"/>
          <w:szCs w:val="28"/>
        </w:rPr>
      </w:pPr>
      <w:r w:rsidRPr="00B74C7D">
        <w:rPr>
          <w:rFonts w:ascii="Times New Roman" w:hAnsi="Times New Roman" w:cs="Times New Roman"/>
          <w:sz w:val="28"/>
          <w:szCs w:val="28"/>
        </w:rPr>
        <w:t xml:space="preserve">   and Driving Range</w:t>
      </w:r>
      <w:r w:rsidRPr="00B74C7D">
        <w:rPr>
          <w:rFonts w:ascii="Times New Roman" w:hAnsi="Times New Roman" w:cs="Times New Roman"/>
          <w:color w:val="555555"/>
          <w:sz w:val="28"/>
          <w:szCs w:val="28"/>
        </w:rPr>
        <w:br/>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color w:val="555555"/>
          <w:sz w:val="28"/>
          <w:szCs w:val="28"/>
        </w:rPr>
        <w:t xml:space="preserve">• </w:t>
      </w:r>
      <w:r w:rsidRPr="00B74C7D">
        <w:rPr>
          <w:rFonts w:ascii="Times New Roman" w:hAnsi="Times New Roman" w:cs="Times New Roman"/>
          <w:sz w:val="28"/>
          <w:szCs w:val="28"/>
        </w:rPr>
        <w:t xml:space="preserve">125 Acres and above: several formats of 18 Hole Golf Course with Driving  </w:t>
      </w:r>
    </w:p>
    <w:p w:rsidR="00E86BF1" w:rsidRPr="00B74C7D" w:rsidRDefault="00E86BF1" w:rsidP="00E86BF1">
      <w:pPr>
        <w:rPr>
          <w:rFonts w:ascii="Times New Roman" w:hAnsi="Times New Roman" w:cs="Times New Roman"/>
          <w:sz w:val="28"/>
          <w:szCs w:val="28"/>
        </w:rPr>
      </w:pPr>
      <w:r w:rsidRPr="00B74C7D">
        <w:rPr>
          <w:rFonts w:ascii="Times New Roman" w:hAnsi="Times New Roman" w:cs="Times New Roman"/>
          <w:sz w:val="28"/>
          <w:szCs w:val="28"/>
        </w:rPr>
        <w:t xml:space="preserve">   Range</w:t>
      </w:r>
    </w:p>
    <w:p w:rsidR="00E86BF1" w:rsidRPr="00B74C7D" w:rsidRDefault="00E86BF1" w:rsidP="00E86BF1">
      <w:pPr>
        <w:pStyle w:val="ListParagraph"/>
        <w:rPr>
          <w:b/>
          <w:color w:val="555555"/>
          <w:sz w:val="10"/>
          <w:szCs w:val="28"/>
        </w:rPr>
      </w:pP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t>
      </w:r>
      <w:r w:rsidR="00301105" w:rsidRPr="00B74C7D">
        <w:rPr>
          <w:rFonts w:ascii="Times New Roman" w:hAnsi="Times New Roman" w:cs="Times New Roman"/>
          <w:sz w:val="28"/>
          <w:szCs w:val="28"/>
        </w:rPr>
        <w:t>was</w:t>
      </w:r>
      <w:r w:rsidRPr="00B74C7D">
        <w:rPr>
          <w:rFonts w:ascii="Times New Roman" w:hAnsi="Times New Roman" w:cs="Times New Roman"/>
          <w:sz w:val="28"/>
          <w:szCs w:val="28"/>
        </w:rPr>
        <w:t xml:space="preserve"> observed that for an area for a 18 hole golf course, the requirement of area would be 4 lakh square meter and this area shall include provision for club house, driving range and shall compulsorily have to adopt Green concepts. </w:t>
      </w:r>
    </w:p>
    <w:p w:rsidR="00E86BF1" w:rsidRPr="00B74C7D" w:rsidRDefault="00301105" w:rsidP="00E86BF1">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sz w:val="28"/>
          <w:szCs w:val="28"/>
        </w:rPr>
        <w:t>The Board Member Shri</w:t>
      </w:r>
      <w:r w:rsidR="00E86BF1" w:rsidRPr="00B74C7D">
        <w:rPr>
          <w:rFonts w:ascii="Times New Roman" w:hAnsi="Times New Roman" w:cs="Times New Roman"/>
          <w:sz w:val="28"/>
          <w:szCs w:val="28"/>
        </w:rPr>
        <w:t xml:space="preserve"> Rajiv Suk</w:t>
      </w:r>
      <w:r w:rsidR="00DC3B2E">
        <w:rPr>
          <w:rFonts w:ascii="Times New Roman" w:hAnsi="Times New Roman" w:cs="Times New Roman"/>
          <w:sz w:val="28"/>
          <w:szCs w:val="28"/>
        </w:rPr>
        <w:t>h</w:t>
      </w:r>
      <w:r w:rsidR="00E86BF1" w:rsidRPr="00B74C7D">
        <w:rPr>
          <w:rFonts w:ascii="Times New Roman" w:hAnsi="Times New Roman" w:cs="Times New Roman"/>
          <w:sz w:val="28"/>
          <w:szCs w:val="28"/>
        </w:rPr>
        <w:t xml:space="preserve">tankar  stated that it shall be advisable to see that the Golf Course shall be developed primarily with Green concepts with focus on </w:t>
      </w:r>
      <w:r w:rsidR="00E86BF1" w:rsidRPr="00B74C7D">
        <w:rPr>
          <w:rFonts w:ascii="Times New Roman" w:hAnsi="Times New Roman" w:cs="Times New Roman"/>
          <w:color w:val="000000"/>
          <w:sz w:val="28"/>
          <w:szCs w:val="28"/>
        </w:rPr>
        <w:t xml:space="preserve">reduction in potable water, better handling of waste and energy efficiency, enhanced bio-diversity and protection &amp; enriching of topsoil. </w:t>
      </w:r>
      <w:r w:rsidRPr="00B74C7D">
        <w:rPr>
          <w:rFonts w:ascii="Times New Roman" w:hAnsi="Times New Roman" w:cs="Times New Roman"/>
          <w:color w:val="000000"/>
          <w:sz w:val="28"/>
          <w:szCs w:val="28"/>
        </w:rPr>
        <w:t>It was opined that t</w:t>
      </w:r>
      <w:r w:rsidR="00E86BF1" w:rsidRPr="00B74C7D">
        <w:rPr>
          <w:rFonts w:ascii="Times New Roman" w:hAnsi="Times New Roman" w:cs="Times New Roman"/>
          <w:color w:val="000000"/>
          <w:sz w:val="28"/>
          <w:szCs w:val="28"/>
        </w:rPr>
        <w:t>he project proponent shall have to submit special report as regards to water to be procured by him and necessary conditions shall have to be imposed to see that utilization of public water distribution system is discouraged.</w:t>
      </w:r>
    </w:p>
    <w:p w:rsidR="00E86BF1" w:rsidRPr="00B74C7D" w:rsidRDefault="00E86BF1" w:rsidP="00E86BF1">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The Board Member Shri. R. D’Souza stated that the Golf Courses should be developed with sustainable and </w:t>
      </w:r>
      <w:r w:rsidR="00301105" w:rsidRPr="00B74C7D">
        <w:rPr>
          <w:rFonts w:ascii="Times New Roman" w:hAnsi="Times New Roman" w:cs="Times New Roman"/>
          <w:color w:val="000000"/>
          <w:sz w:val="28"/>
          <w:szCs w:val="28"/>
        </w:rPr>
        <w:t xml:space="preserve">environmental friendly material and development of such </w:t>
      </w:r>
      <w:r w:rsidRPr="00B74C7D">
        <w:rPr>
          <w:rFonts w:ascii="Times New Roman" w:hAnsi="Times New Roman" w:cs="Times New Roman"/>
          <w:color w:val="000000"/>
          <w:sz w:val="28"/>
          <w:szCs w:val="28"/>
        </w:rPr>
        <w:t>Golf Courses</w:t>
      </w:r>
      <w:r w:rsidR="00301105" w:rsidRPr="00B74C7D">
        <w:rPr>
          <w:rFonts w:ascii="Times New Roman" w:hAnsi="Times New Roman" w:cs="Times New Roman"/>
          <w:color w:val="000000"/>
          <w:sz w:val="28"/>
          <w:szCs w:val="28"/>
        </w:rPr>
        <w:t xml:space="preserve"> need to be encouraged as it acts as</w:t>
      </w:r>
      <w:r w:rsidRPr="00B74C7D">
        <w:rPr>
          <w:rFonts w:ascii="Times New Roman" w:hAnsi="Times New Roman" w:cs="Times New Roman"/>
          <w:color w:val="000000"/>
          <w:sz w:val="28"/>
          <w:szCs w:val="28"/>
        </w:rPr>
        <w:t xml:space="preserve"> Green breathing spaces in the concrete landscape.  He further stated </w:t>
      </w:r>
      <w:r w:rsidR="00656160" w:rsidRPr="00B74C7D">
        <w:rPr>
          <w:rFonts w:ascii="Times New Roman" w:hAnsi="Times New Roman" w:cs="Times New Roman"/>
          <w:color w:val="000000"/>
          <w:sz w:val="28"/>
          <w:szCs w:val="28"/>
        </w:rPr>
        <w:t xml:space="preserve">that </w:t>
      </w:r>
      <w:r w:rsidR="00301105" w:rsidRPr="00B74C7D">
        <w:rPr>
          <w:rFonts w:ascii="Times New Roman" w:hAnsi="Times New Roman" w:cs="Times New Roman"/>
          <w:color w:val="000000"/>
          <w:sz w:val="28"/>
          <w:szCs w:val="28"/>
        </w:rPr>
        <w:t xml:space="preserve">here also, </w:t>
      </w:r>
      <w:r w:rsidR="00656160" w:rsidRPr="00B74C7D">
        <w:rPr>
          <w:rFonts w:ascii="Times New Roman" w:hAnsi="Times New Roman" w:cs="Times New Roman"/>
          <w:color w:val="000000"/>
          <w:sz w:val="28"/>
          <w:szCs w:val="28"/>
        </w:rPr>
        <w:t xml:space="preserve">the Department </w:t>
      </w:r>
      <w:r w:rsidR="00301105" w:rsidRPr="00B74C7D">
        <w:rPr>
          <w:rFonts w:ascii="Times New Roman" w:hAnsi="Times New Roman" w:cs="Times New Roman"/>
          <w:color w:val="000000"/>
          <w:sz w:val="28"/>
          <w:szCs w:val="28"/>
        </w:rPr>
        <w:t>need to</w:t>
      </w:r>
      <w:r w:rsidRPr="00B74C7D">
        <w:rPr>
          <w:rFonts w:ascii="Times New Roman" w:hAnsi="Times New Roman" w:cs="Times New Roman"/>
          <w:color w:val="000000"/>
          <w:sz w:val="28"/>
          <w:szCs w:val="28"/>
        </w:rPr>
        <w:t xml:space="preserve"> adopt IGBC green landscape concept for development of </w:t>
      </w:r>
      <w:r w:rsidR="00301105" w:rsidRPr="00B74C7D">
        <w:rPr>
          <w:rFonts w:ascii="Times New Roman" w:hAnsi="Times New Roman" w:cs="Times New Roman"/>
          <w:color w:val="000000"/>
          <w:sz w:val="28"/>
          <w:szCs w:val="28"/>
        </w:rPr>
        <w:t>such facilities</w:t>
      </w:r>
      <w:r w:rsidRPr="00B74C7D">
        <w:rPr>
          <w:rFonts w:ascii="Times New Roman" w:hAnsi="Times New Roman" w:cs="Times New Roman"/>
          <w:color w:val="000000"/>
          <w:sz w:val="28"/>
          <w:szCs w:val="28"/>
        </w:rPr>
        <w:t xml:space="preserve">. </w:t>
      </w:r>
    </w:p>
    <w:p w:rsidR="00E86BF1" w:rsidRPr="00B74C7D" w:rsidRDefault="00E86BF1" w:rsidP="00301105">
      <w:pPr>
        <w:spacing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Shri. Akash Khaunte stated that the regulation </w:t>
      </w:r>
      <w:r w:rsidR="00656160" w:rsidRPr="00B74C7D">
        <w:rPr>
          <w:rFonts w:ascii="Times New Roman" w:hAnsi="Times New Roman" w:cs="Times New Roman"/>
          <w:color w:val="000000"/>
          <w:sz w:val="28"/>
          <w:szCs w:val="28"/>
        </w:rPr>
        <w:t>need to</w:t>
      </w:r>
      <w:r w:rsidRPr="00B74C7D">
        <w:rPr>
          <w:rFonts w:ascii="Times New Roman" w:hAnsi="Times New Roman" w:cs="Times New Roman"/>
          <w:color w:val="000000"/>
          <w:sz w:val="28"/>
          <w:szCs w:val="28"/>
        </w:rPr>
        <w:t xml:space="preserve"> be framed keeping the green concept in mind specially while setting up golf courses</w:t>
      </w:r>
      <w:r w:rsidR="00AB6563" w:rsidRPr="00B74C7D">
        <w:rPr>
          <w:rFonts w:ascii="Times New Roman" w:hAnsi="Times New Roman" w:cs="Times New Roman"/>
          <w:color w:val="000000"/>
          <w:sz w:val="28"/>
          <w:szCs w:val="28"/>
        </w:rPr>
        <w:t>,</w:t>
      </w:r>
      <w:r w:rsidRPr="00B74C7D">
        <w:rPr>
          <w:rFonts w:ascii="Times New Roman" w:hAnsi="Times New Roman" w:cs="Times New Roman"/>
          <w:color w:val="000000"/>
          <w:sz w:val="28"/>
          <w:szCs w:val="28"/>
        </w:rPr>
        <w:t xml:space="preserve"> under following categories: </w:t>
      </w:r>
    </w:p>
    <w:p w:rsidR="00E86BF1" w:rsidRPr="00B74C7D" w:rsidRDefault="00E86BF1" w:rsidP="00E86BF1">
      <w:pPr>
        <w:pStyle w:val="ListParagraph"/>
        <w:numPr>
          <w:ilvl w:val="0"/>
          <w:numId w:val="6"/>
        </w:numPr>
        <w:autoSpaceDE w:val="0"/>
        <w:autoSpaceDN w:val="0"/>
        <w:adjustRightInd w:val="0"/>
        <w:spacing w:line="360" w:lineRule="auto"/>
        <w:rPr>
          <w:color w:val="000000"/>
          <w:sz w:val="28"/>
          <w:szCs w:val="28"/>
        </w:rPr>
      </w:pPr>
      <w:r w:rsidRPr="00B74C7D">
        <w:rPr>
          <w:color w:val="000000"/>
          <w:sz w:val="28"/>
          <w:szCs w:val="28"/>
        </w:rPr>
        <w:lastRenderedPageBreak/>
        <w:t xml:space="preserve">Site Planning &amp; Management </w:t>
      </w:r>
    </w:p>
    <w:p w:rsidR="00E86BF1" w:rsidRPr="00B74C7D" w:rsidRDefault="00E86BF1" w:rsidP="00E86BF1">
      <w:pPr>
        <w:pStyle w:val="ListParagraph"/>
        <w:numPr>
          <w:ilvl w:val="0"/>
          <w:numId w:val="6"/>
        </w:numPr>
        <w:autoSpaceDE w:val="0"/>
        <w:autoSpaceDN w:val="0"/>
        <w:adjustRightInd w:val="0"/>
        <w:spacing w:after="52" w:line="360" w:lineRule="auto"/>
        <w:rPr>
          <w:color w:val="000000"/>
          <w:sz w:val="28"/>
          <w:szCs w:val="28"/>
        </w:rPr>
      </w:pPr>
      <w:r w:rsidRPr="00B74C7D">
        <w:rPr>
          <w:color w:val="000000"/>
          <w:sz w:val="28"/>
          <w:szCs w:val="28"/>
        </w:rPr>
        <w:t xml:space="preserve">Selection of Species for Landscape </w:t>
      </w:r>
    </w:p>
    <w:p w:rsidR="00E86BF1" w:rsidRPr="00B74C7D" w:rsidRDefault="00E86BF1" w:rsidP="00E86BF1">
      <w:pPr>
        <w:pStyle w:val="ListParagraph"/>
        <w:numPr>
          <w:ilvl w:val="0"/>
          <w:numId w:val="6"/>
        </w:numPr>
        <w:autoSpaceDE w:val="0"/>
        <w:autoSpaceDN w:val="0"/>
        <w:adjustRightInd w:val="0"/>
        <w:spacing w:after="52" w:line="360" w:lineRule="auto"/>
        <w:jc w:val="both"/>
        <w:rPr>
          <w:color w:val="000000"/>
          <w:sz w:val="28"/>
          <w:szCs w:val="28"/>
        </w:rPr>
      </w:pPr>
      <w:r w:rsidRPr="00B74C7D">
        <w:rPr>
          <w:color w:val="000000"/>
          <w:sz w:val="28"/>
          <w:szCs w:val="28"/>
        </w:rPr>
        <w:t xml:space="preserve">Water Conservation </w:t>
      </w:r>
    </w:p>
    <w:p w:rsidR="00E86BF1" w:rsidRPr="00B74C7D" w:rsidRDefault="00E86BF1" w:rsidP="00E86BF1">
      <w:pPr>
        <w:pStyle w:val="ListParagraph"/>
        <w:numPr>
          <w:ilvl w:val="0"/>
          <w:numId w:val="6"/>
        </w:numPr>
        <w:autoSpaceDE w:val="0"/>
        <w:autoSpaceDN w:val="0"/>
        <w:adjustRightInd w:val="0"/>
        <w:spacing w:after="52" w:line="360" w:lineRule="auto"/>
        <w:rPr>
          <w:color w:val="000000"/>
          <w:sz w:val="28"/>
          <w:szCs w:val="28"/>
        </w:rPr>
      </w:pPr>
      <w:r w:rsidRPr="00B74C7D">
        <w:rPr>
          <w:color w:val="000000"/>
          <w:sz w:val="28"/>
          <w:szCs w:val="28"/>
        </w:rPr>
        <w:t>Material Selection</w:t>
      </w:r>
    </w:p>
    <w:p w:rsidR="00E86BF1" w:rsidRPr="00B74C7D" w:rsidRDefault="00E86BF1" w:rsidP="00E86BF1">
      <w:pPr>
        <w:pStyle w:val="ListParagraph"/>
        <w:numPr>
          <w:ilvl w:val="0"/>
          <w:numId w:val="6"/>
        </w:numPr>
        <w:autoSpaceDE w:val="0"/>
        <w:autoSpaceDN w:val="0"/>
        <w:adjustRightInd w:val="0"/>
        <w:spacing w:after="52" w:line="360" w:lineRule="auto"/>
        <w:rPr>
          <w:color w:val="000000"/>
          <w:sz w:val="28"/>
          <w:szCs w:val="28"/>
        </w:rPr>
      </w:pPr>
      <w:r w:rsidRPr="00B74C7D">
        <w:rPr>
          <w:color w:val="000000"/>
          <w:sz w:val="28"/>
          <w:szCs w:val="28"/>
        </w:rPr>
        <w:t>Energy Efficiency</w:t>
      </w:r>
      <w:r w:rsidR="00301105" w:rsidRPr="00B74C7D">
        <w:rPr>
          <w:color w:val="000000"/>
          <w:sz w:val="28"/>
          <w:szCs w:val="28"/>
        </w:rPr>
        <w:t>:</w:t>
      </w:r>
    </w:p>
    <w:p w:rsidR="00E86BF1" w:rsidRPr="00B74C7D" w:rsidRDefault="00E86BF1" w:rsidP="00E86BF1">
      <w:pPr>
        <w:pStyle w:val="ListParagraph"/>
        <w:numPr>
          <w:ilvl w:val="0"/>
          <w:numId w:val="6"/>
        </w:numPr>
        <w:autoSpaceDE w:val="0"/>
        <w:autoSpaceDN w:val="0"/>
        <w:adjustRightInd w:val="0"/>
        <w:spacing w:after="52" w:line="360" w:lineRule="auto"/>
        <w:rPr>
          <w:color w:val="000000"/>
          <w:sz w:val="28"/>
          <w:szCs w:val="28"/>
        </w:rPr>
      </w:pPr>
      <w:r w:rsidRPr="00B74C7D">
        <w:rPr>
          <w:color w:val="000000"/>
          <w:sz w:val="28"/>
          <w:szCs w:val="28"/>
        </w:rPr>
        <w:t>Operation &amp; Maintenance</w:t>
      </w:r>
    </w:p>
    <w:p w:rsidR="00E86BF1" w:rsidRPr="00B74C7D" w:rsidRDefault="00E86BF1" w:rsidP="00E86BF1">
      <w:pPr>
        <w:pStyle w:val="ListParagraph"/>
        <w:autoSpaceDE w:val="0"/>
        <w:autoSpaceDN w:val="0"/>
        <w:adjustRightInd w:val="0"/>
        <w:spacing w:after="52" w:line="360" w:lineRule="auto"/>
        <w:rPr>
          <w:color w:val="000000"/>
          <w:sz w:val="8"/>
          <w:szCs w:val="28"/>
        </w:rPr>
      </w:pPr>
    </w:p>
    <w:p w:rsidR="00372350" w:rsidRPr="00B74C7D" w:rsidRDefault="00301105" w:rsidP="00D268E5">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The Board deliberated further and it was observed that t</w:t>
      </w:r>
      <w:r w:rsidR="00E86BF1" w:rsidRPr="00B74C7D">
        <w:rPr>
          <w:rFonts w:ascii="Times New Roman" w:hAnsi="Times New Roman" w:cs="Times New Roman"/>
          <w:color w:val="000000"/>
          <w:sz w:val="28"/>
          <w:szCs w:val="28"/>
        </w:rPr>
        <w:t xml:space="preserve">he </w:t>
      </w:r>
      <w:r w:rsidRPr="00B74C7D">
        <w:rPr>
          <w:rFonts w:ascii="Times New Roman" w:hAnsi="Times New Roman" w:cs="Times New Roman"/>
          <w:color w:val="000000"/>
          <w:sz w:val="28"/>
          <w:szCs w:val="28"/>
        </w:rPr>
        <w:t xml:space="preserve">Golf Course </w:t>
      </w:r>
      <w:r w:rsidR="00E86BF1" w:rsidRPr="00B74C7D">
        <w:rPr>
          <w:rFonts w:ascii="Times New Roman" w:hAnsi="Times New Roman" w:cs="Times New Roman"/>
          <w:color w:val="000000"/>
          <w:sz w:val="28"/>
          <w:szCs w:val="28"/>
        </w:rPr>
        <w:t>requires lot of water to function</w:t>
      </w:r>
      <w:r w:rsidR="00537DDC" w:rsidRPr="00B74C7D">
        <w:rPr>
          <w:rFonts w:ascii="Times New Roman" w:hAnsi="Times New Roman" w:cs="Times New Roman"/>
          <w:color w:val="000000"/>
          <w:sz w:val="28"/>
          <w:szCs w:val="28"/>
        </w:rPr>
        <w:t xml:space="preserve"> and therefore the Board was of the opinion that the</w:t>
      </w:r>
      <w:r w:rsidR="00AB6563" w:rsidRPr="00B74C7D">
        <w:rPr>
          <w:rFonts w:ascii="Times New Roman" w:hAnsi="Times New Roman" w:cs="Times New Roman"/>
          <w:color w:val="000000"/>
          <w:sz w:val="28"/>
          <w:szCs w:val="28"/>
        </w:rPr>
        <w:t xml:space="preserve"> project proponent </w:t>
      </w:r>
      <w:r w:rsidR="00537DDC" w:rsidRPr="00B74C7D">
        <w:rPr>
          <w:rFonts w:ascii="Times New Roman" w:hAnsi="Times New Roman" w:cs="Times New Roman"/>
          <w:color w:val="000000"/>
          <w:sz w:val="28"/>
          <w:szCs w:val="28"/>
        </w:rPr>
        <w:t>shall</w:t>
      </w:r>
      <w:r w:rsidR="00AB6563" w:rsidRPr="00B74C7D">
        <w:rPr>
          <w:rFonts w:ascii="Times New Roman" w:hAnsi="Times New Roman" w:cs="Times New Roman"/>
          <w:color w:val="000000"/>
          <w:sz w:val="28"/>
          <w:szCs w:val="28"/>
        </w:rPr>
        <w:t xml:space="preserve"> have to</w:t>
      </w:r>
      <w:r w:rsidR="00537DDC" w:rsidRPr="00B74C7D">
        <w:rPr>
          <w:rFonts w:ascii="Times New Roman" w:hAnsi="Times New Roman" w:cs="Times New Roman"/>
          <w:color w:val="000000"/>
          <w:sz w:val="28"/>
          <w:szCs w:val="28"/>
        </w:rPr>
        <w:t xml:space="preserve"> make necessary</w:t>
      </w:r>
      <w:r w:rsidR="00AB6563" w:rsidRPr="00B74C7D">
        <w:rPr>
          <w:rFonts w:ascii="Times New Roman" w:hAnsi="Times New Roman" w:cs="Times New Roman"/>
          <w:color w:val="000000"/>
          <w:sz w:val="28"/>
          <w:szCs w:val="28"/>
        </w:rPr>
        <w:t xml:space="preserve"> arrange</w:t>
      </w:r>
      <w:r w:rsidR="00537DDC" w:rsidRPr="00B74C7D">
        <w:rPr>
          <w:rFonts w:ascii="Times New Roman" w:hAnsi="Times New Roman" w:cs="Times New Roman"/>
          <w:color w:val="000000"/>
          <w:sz w:val="28"/>
          <w:szCs w:val="28"/>
        </w:rPr>
        <w:t xml:space="preserve">ment for procurement of water, such that such facilities shall not cause any </w:t>
      </w:r>
      <w:r w:rsidR="00AB6563" w:rsidRPr="00B74C7D">
        <w:rPr>
          <w:rFonts w:ascii="Times New Roman" w:hAnsi="Times New Roman" w:cs="Times New Roman"/>
          <w:color w:val="000000"/>
          <w:sz w:val="28"/>
          <w:szCs w:val="28"/>
        </w:rPr>
        <w:t xml:space="preserve">additional burden </w:t>
      </w:r>
      <w:r w:rsidRPr="00B74C7D">
        <w:rPr>
          <w:rFonts w:ascii="Times New Roman" w:hAnsi="Times New Roman" w:cs="Times New Roman"/>
          <w:color w:val="000000"/>
          <w:sz w:val="28"/>
          <w:szCs w:val="28"/>
        </w:rPr>
        <w:t>on the</w:t>
      </w:r>
      <w:r w:rsidR="00537DDC" w:rsidRPr="00B74C7D">
        <w:rPr>
          <w:rFonts w:ascii="Times New Roman" w:hAnsi="Times New Roman" w:cs="Times New Roman"/>
          <w:color w:val="000000"/>
          <w:sz w:val="28"/>
          <w:szCs w:val="28"/>
        </w:rPr>
        <w:t xml:space="preserve"> State </w:t>
      </w:r>
      <w:r w:rsidRPr="00B74C7D">
        <w:rPr>
          <w:rFonts w:ascii="Times New Roman" w:hAnsi="Times New Roman" w:cs="Times New Roman"/>
          <w:color w:val="000000"/>
          <w:sz w:val="28"/>
          <w:szCs w:val="28"/>
        </w:rPr>
        <w:t xml:space="preserve">infrastructure.  </w:t>
      </w:r>
      <w:r w:rsidR="00372350" w:rsidRPr="00B74C7D">
        <w:rPr>
          <w:rFonts w:ascii="Times New Roman" w:hAnsi="Times New Roman" w:cs="Times New Roman"/>
          <w:color w:val="000000"/>
          <w:sz w:val="28"/>
          <w:szCs w:val="28"/>
        </w:rPr>
        <w:t xml:space="preserve">For this purpose, it was decided that water harvesting unit shall be made compulsory for the Golf Courses for recycling the water for irrigation system etc. </w:t>
      </w:r>
    </w:p>
    <w:p w:rsidR="00372350" w:rsidRPr="00B74C7D" w:rsidRDefault="00372350" w:rsidP="00372350">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Board also took note that the Solar energy </w:t>
      </w:r>
      <w:r w:rsidR="00307E3B" w:rsidRPr="00B74C7D">
        <w:rPr>
          <w:rFonts w:ascii="Times New Roman" w:hAnsi="Times New Roman" w:cs="Times New Roman"/>
          <w:color w:val="000000"/>
          <w:sz w:val="28"/>
          <w:szCs w:val="28"/>
        </w:rPr>
        <w:t xml:space="preserve">which </w:t>
      </w:r>
      <w:r w:rsidRPr="00B74C7D">
        <w:rPr>
          <w:rFonts w:ascii="Times New Roman" w:hAnsi="Times New Roman" w:cs="Times New Roman"/>
          <w:color w:val="000000"/>
          <w:sz w:val="28"/>
          <w:szCs w:val="28"/>
        </w:rPr>
        <w:t xml:space="preserve">is generally abundant in most areas of a </w:t>
      </w:r>
      <w:r w:rsidR="00307E3B" w:rsidRPr="00B74C7D">
        <w:rPr>
          <w:rFonts w:ascii="Times New Roman" w:hAnsi="Times New Roman" w:cs="Times New Roman"/>
          <w:color w:val="000000"/>
          <w:sz w:val="28"/>
          <w:szCs w:val="28"/>
        </w:rPr>
        <w:t>Golf Courses, need to</w:t>
      </w:r>
      <w:r w:rsidRPr="00B74C7D">
        <w:rPr>
          <w:rFonts w:ascii="Times New Roman" w:hAnsi="Times New Roman" w:cs="Times New Roman"/>
          <w:color w:val="000000"/>
          <w:sz w:val="28"/>
          <w:szCs w:val="28"/>
        </w:rPr>
        <w:t xml:space="preserve"> be </w:t>
      </w:r>
      <w:r w:rsidR="00307E3B" w:rsidRPr="00B74C7D">
        <w:rPr>
          <w:rFonts w:ascii="Times New Roman" w:hAnsi="Times New Roman" w:cs="Times New Roman"/>
          <w:color w:val="000000"/>
          <w:sz w:val="28"/>
          <w:szCs w:val="28"/>
        </w:rPr>
        <w:t xml:space="preserve">tapped </w:t>
      </w:r>
      <w:r w:rsidRPr="00B74C7D">
        <w:rPr>
          <w:rFonts w:ascii="Times New Roman" w:hAnsi="Times New Roman" w:cs="Times New Roman"/>
          <w:color w:val="000000"/>
          <w:sz w:val="28"/>
          <w:szCs w:val="28"/>
        </w:rPr>
        <w:t xml:space="preserve">by implementing </w:t>
      </w:r>
      <w:r w:rsidR="00307E3B" w:rsidRPr="00B74C7D">
        <w:rPr>
          <w:rFonts w:ascii="Times New Roman" w:hAnsi="Times New Roman" w:cs="Times New Roman"/>
          <w:color w:val="000000"/>
          <w:sz w:val="28"/>
          <w:szCs w:val="28"/>
        </w:rPr>
        <w:t>s</w:t>
      </w:r>
      <w:r w:rsidRPr="00B74C7D">
        <w:rPr>
          <w:rFonts w:ascii="Times New Roman" w:hAnsi="Times New Roman" w:cs="Times New Roman"/>
          <w:color w:val="000000"/>
          <w:sz w:val="28"/>
          <w:szCs w:val="28"/>
        </w:rPr>
        <w:t xml:space="preserve">olar panels on the clubhouse and </w:t>
      </w:r>
      <w:r w:rsidR="00307E3B" w:rsidRPr="00B74C7D">
        <w:rPr>
          <w:rFonts w:ascii="Times New Roman" w:hAnsi="Times New Roman" w:cs="Times New Roman"/>
          <w:color w:val="000000"/>
          <w:sz w:val="28"/>
          <w:szCs w:val="28"/>
        </w:rPr>
        <w:t xml:space="preserve">at </w:t>
      </w:r>
      <w:r w:rsidR="000E1B11" w:rsidRPr="00B74C7D">
        <w:rPr>
          <w:rFonts w:ascii="Times New Roman" w:hAnsi="Times New Roman" w:cs="Times New Roman"/>
          <w:color w:val="000000"/>
          <w:sz w:val="28"/>
          <w:szCs w:val="28"/>
        </w:rPr>
        <w:t xml:space="preserve">such </w:t>
      </w:r>
      <w:r w:rsidR="00307E3B" w:rsidRPr="00B74C7D">
        <w:rPr>
          <w:rFonts w:ascii="Times New Roman" w:hAnsi="Times New Roman" w:cs="Times New Roman"/>
          <w:color w:val="000000"/>
          <w:sz w:val="28"/>
          <w:szCs w:val="28"/>
        </w:rPr>
        <w:t>other suitable locations</w:t>
      </w:r>
      <w:r w:rsidRPr="00B74C7D">
        <w:rPr>
          <w:rFonts w:ascii="Times New Roman" w:hAnsi="Times New Roman" w:cs="Times New Roman"/>
          <w:color w:val="000000"/>
          <w:sz w:val="28"/>
          <w:szCs w:val="28"/>
        </w:rPr>
        <w:t>.</w:t>
      </w:r>
    </w:p>
    <w:p w:rsidR="00E86BF1" w:rsidRPr="00B74C7D" w:rsidRDefault="00301105" w:rsidP="00D268E5">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The Board was </w:t>
      </w:r>
      <w:r w:rsidR="00307E3B" w:rsidRPr="00B74C7D">
        <w:rPr>
          <w:rFonts w:ascii="Times New Roman" w:hAnsi="Times New Roman" w:cs="Times New Roman"/>
          <w:color w:val="000000"/>
          <w:sz w:val="28"/>
          <w:szCs w:val="28"/>
        </w:rPr>
        <w:t xml:space="preserve">therefore </w:t>
      </w:r>
      <w:r w:rsidRPr="00B74C7D">
        <w:rPr>
          <w:rFonts w:ascii="Times New Roman" w:hAnsi="Times New Roman" w:cs="Times New Roman"/>
          <w:color w:val="000000"/>
          <w:sz w:val="28"/>
          <w:szCs w:val="28"/>
        </w:rPr>
        <w:t>of unanimous opinion</w:t>
      </w:r>
      <w:r w:rsidR="00AB6563" w:rsidRPr="00B74C7D">
        <w:rPr>
          <w:rFonts w:ascii="Times New Roman" w:hAnsi="Times New Roman" w:cs="Times New Roman"/>
          <w:color w:val="000000"/>
          <w:sz w:val="28"/>
          <w:szCs w:val="28"/>
        </w:rPr>
        <w:t xml:space="preserve"> </w:t>
      </w:r>
      <w:r w:rsidRPr="00B74C7D">
        <w:rPr>
          <w:rFonts w:ascii="Times New Roman" w:hAnsi="Times New Roman" w:cs="Times New Roman"/>
          <w:color w:val="000000"/>
          <w:sz w:val="28"/>
          <w:szCs w:val="28"/>
        </w:rPr>
        <w:t xml:space="preserve">that setting up of Golf Courses </w:t>
      </w:r>
      <w:r w:rsidR="00307E3B" w:rsidRPr="00B74C7D">
        <w:rPr>
          <w:rFonts w:ascii="Times New Roman" w:hAnsi="Times New Roman" w:cs="Times New Roman"/>
          <w:color w:val="000000"/>
          <w:sz w:val="28"/>
          <w:szCs w:val="28"/>
        </w:rPr>
        <w:t xml:space="preserve">need to be permitted </w:t>
      </w:r>
      <w:r w:rsidRPr="00B74C7D">
        <w:rPr>
          <w:rFonts w:ascii="Times New Roman" w:hAnsi="Times New Roman" w:cs="Times New Roman"/>
          <w:color w:val="000000"/>
          <w:sz w:val="28"/>
          <w:szCs w:val="28"/>
        </w:rPr>
        <w:t xml:space="preserve">in the State </w:t>
      </w:r>
      <w:r w:rsidR="00307E3B" w:rsidRPr="00B74C7D">
        <w:rPr>
          <w:rFonts w:ascii="Times New Roman" w:hAnsi="Times New Roman" w:cs="Times New Roman"/>
          <w:color w:val="000000"/>
          <w:sz w:val="28"/>
          <w:szCs w:val="28"/>
        </w:rPr>
        <w:t xml:space="preserve">which certainly </w:t>
      </w:r>
      <w:r w:rsidRPr="00B74C7D">
        <w:rPr>
          <w:rFonts w:ascii="Times New Roman" w:hAnsi="Times New Roman" w:cs="Times New Roman"/>
          <w:color w:val="000000"/>
          <w:sz w:val="28"/>
          <w:szCs w:val="28"/>
        </w:rPr>
        <w:t xml:space="preserve">would </w:t>
      </w:r>
      <w:r w:rsidR="00E86BF1" w:rsidRPr="00B74C7D">
        <w:rPr>
          <w:rFonts w:ascii="Times New Roman" w:hAnsi="Times New Roman" w:cs="Times New Roman"/>
          <w:color w:val="000000"/>
          <w:sz w:val="28"/>
          <w:szCs w:val="28"/>
        </w:rPr>
        <w:t xml:space="preserve">create  </w:t>
      </w:r>
      <w:r w:rsidR="00307E3B" w:rsidRPr="00B74C7D">
        <w:rPr>
          <w:rFonts w:ascii="Times New Roman" w:hAnsi="Times New Roman" w:cs="Times New Roman"/>
          <w:color w:val="000000"/>
          <w:sz w:val="28"/>
          <w:szCs w:val="28"/>
        </w:rPr>
        <w:t xml:space="preserve">a </w:t>
      </w:r>
      <w:r w:rsidR="00E86BF1" w:rsidRPr="00B74C7D">
        <w:rPr>
          <w:rFonts w:ascii="Times New Roman" w:hAnsi="Times New Roman" w:cs="Times New Roman"/>
          <w:color w:val="000000"/>
          <w:sz w:val="28"/>
          <w:szCs w:val="28"/>
        </w:rPr>
        <w:t xml:space="preserve">beautiful landscape. </w:t>
      </w:r>
    </w:p>
    <w:p w:rsidR="00E86BF1" w:rsidRPr="00B74C7D" w:rsidRDefault="00E86BF1" w:rsidP="000C7B0A">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After deliberation and discussion</w:t>
      </w:r>
      <w:r w:rsidR="00307E3B" w:rsidRPr="00B74C7D">
        <w:rPr>
          <w:rFonts w:ascii="Times New Roman" w:hAnsi="Times New Roman" w:cs="Times New Roman"/>
          <w:color w:val="000000"/>
          <w:sz w:val="28"/>
          <w:szCs w:val="28"/>
        </w:rPr>
        <w:t>,</w:t>
      </w:r>
      <w:r w:rsidRPr="00B74C7D">
        <w:rPr>
          <w:rFonts w:ascii="Times New Roman" w:hAnsi="Times New Roman" w:cs="Times New Roman"/>
          <w:color w:val="000000"/>
          <w:sz w:val="28"/>
          <w:szCs w:val="28"/>
        </w:rPr>
        <w:t xml:space="preserve"> Board decided that Golf Courses shall be permitted with minimum area of</w:t>
      </w:r>
      <w:r w:rsidR="000C7B0A" w:rsidRPr="00B74C7D">
        <w:rPr>
          <w:rFonts w:ascii="Times New Roman" w:hAnsi="Times New Roman" w:cs="Times New Roman"/>
          <w:color w:val="000000"/>
          <w:sz w:val="28"/>
          <w:szCs w:val="28"/>
        </w:rPr>
        <w:t xml:space="preserve"> 100 </w:t>
      </w:r>
      <w:r w:rsidRPr="00B74C7D">
        <w:rPr>
          <w:rFonts w:ascii="Times New Roman" w:hAnsi="Times New Roman" w:cs="Times New Roman"/>
          <w:color w:val="000000"/>
          <w:sz w:val="28"/>
          <w:szCs w:val="28"/>
        </w:rPr>
        <w:t>acre and shall have 30% FAR and</w:t>
      </w:r>
      <w:r w:rsidR="00307E3B" w:rsidRPr="00B74C7D">
        <w:rPr>
          <w:rFonts w:ascii="Times New Roman" w:hAnsi="Times New Roman" w:cs="Times New Roman"/>
          <w:color w:val="000000"/>
          <w:sz w:val="28"/>
          <w:szCs w:val="28"/>
        </w:rPr>
        <w:t xml:space="preserve"> coverage for providing other ancillary facilities and amenities and that  such  </w:t>
      </w:r>
      <w:r w:rsidRPr="00B74C7D">
        <w:rPr>
          <w:rFonts w:ascii="Times New Roman" w:hAnsi="Times New Roman" w:cs="Times New Roman"/>
          <w:color w:val="000000"/>
          <w:sz w:val="28"/>
          <w:szCs w:val="28"/>
        </w:rPr>
        <w:t xml:space="preserve">Golf  </w:t>
      </w:r>
      <w:r w:rsidR="00307E3B" w:rsidRPr="00B74C7D">
        <w:rPr>
          <w:rFonts w:ascii="Times New Roman" w:hAnsi="Times New Roman" w:cs="Times New Roman"/>
          <w:color w:val="000000"/>
          <w:sz w:val="28"/>
          <w:szCs w:val="28"/>
        </w:rPr>
        <w:t>C</w:t>
      </w:r>
      <w:r w:rsidRPr="00B74C7D">
        <w:rPr>
          <w:rFonts w:ascii="Times New Roman" w:hAnsi="Times New Roman" w:cs="Times New Roman"/>
          <w:color w:val="000000"/>
          <w:sz w:val="28"/>
          <w:szCs w:val="28"/>
        </w:rPr>
        <w:t>ourses shall be permi</w:t>
      </w:r>
      <w:r w:rsidR="00307E3B" w:rsidRPr="00B74C7D">
        <w:rPr>
          <w:rFonts w:ascii="Times New Roman" w:hAnsi="Times New Roman" w:cs="Times New Roman"/>
          <w:color w:val="000000"/>
          <w:sz w:val="28"/>
          <w:szCs w:val="28"/>
        </w:rPr>
        <w:t>tted</w:t>
      </w:r>
      <w:r w:rsidRPr="00B74C7D">
        <w:rPr>
          <w:rFonts w:ascii="Times New Roman" w:hAnsi="Times New Roman" w:cs="Times New Roman"/>
          <w:color w:val="000000"/>
          <w:sz w:val="28"/>
          <w:szCs w:val="28"/>
        </w:rPr>
        <w:t xml:space="preserve"> in all zone</w:t>
      </w:r>
      <w:r w:rsidR="00307E3B" w:rsidRPr="00B74C7D">
        <w:rPr>
          <w:rFonts w:ascii="Times New Roman" w:hAnsi="Times New Roman" w:cs="Times New Roman"/>
          <w:color w:val="000000"/>
          <w:sz w:val="28"/>
          <w:szCs w:val="28"/>
        </w:rPr>
        <w:t>s</w:t>
      </w:r>
      <w:r w:rsidRPr="00B74C7D">
        <w:rPr>
          <w:rFonts w:ascii="Times New Roman" w:hAnsi="Times New Roman" w:cs="Times New Roman"/>
          <w:color w:val="000000"/>
          <w:sz w:val="28"/>
          <w:szCs w:val="28"/>
        </w:rPr>
        <w:t xml:space="preserve"> except </w:t>
      </w:r>
      <w:r w:rsidR="00307E3B" w:rsidRPr="00B74C7D">
        <w:rPr>
          <w:rFonts w:ascii="Times New Roman" w:hAnsi="Times New Roman" w:cs="Times New Roman"/>
          <w:color w:val="000000"/>
          <w:sz w:val="28"/>
          <w:szCs w:val="28"/>
        </w:rPr>
        <w:t xml:space="preserve">the </w:t>
      </w:r>
      <w:r w:rsidRPr="00B74C7D">
        <w:rPr>
          <w:rFonts w:ascii="Times New Roman" w:hAnsi="Times New Roman" w:cs="Times New Roman"/>
          <w:color w:val="000000"/>
          <w:sz w:val="28"/>
          <w:szCs w:val="28"/>
        </w:rPr>
        <w:t>eco-sensitive zone</w:t>
      </w:r>
      <w:r w:rsidR="00307E3B" w:rsidRPr="00B74C7D">
        <w:rPr>
          <w:rFonts w:ascii="Times New Roman" w:hAnsi="Times New Roman" w:cs="Times New Roman"/>
          <w:color w:val="000000"/>
          <w:sz w:val="28"/>
          <w:szCs w:val="28"/>
        </w:rPr>
        <w:t>s</w:t>
      </w:r>
      <w:r w:rsidRPr="00B74C7D">
        <w:rPr>
          <w:rFonts w:ascii="Times New Roman" w:hAnsi="Times New Roman" w:cs="Times New Roman"/>
          <w:color w:val="000000"/>
          <w:sz w:val="28"/>
          <w:szCs w:val="28"/>
        </w:rPr>
        <w:t>.</w:t>
      </w:r>
      <w:r w:rsidR="00307E3B" w:rsidRPr="00B74C7D">
        <w:rPr>
          <w:rFonts w:ascii="Times New Roman" w:hAnsi="Times New Roman" w:cs="Times New Roman"/>
          <w:color w:val="000000"/>
          <w:sz w:val="28"/>
          <w:szCs w:val="28"/>
        </w:rPr>
        <w:t xml:space="preserve">  It was also decided that the Golf Courses shall be exempted from obtaining conversion sanads, as in most of the cases, it would involve vast land under undevelopable zones.</w:t>
      </w:r>
    </w:p>
    <w:p w:rsidR="00307E3B" w:rsidRPr="00B74C7D" w:rsidRDefault="00307E3B" w:rsidP="000C7B0A">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As regards to Green concept, it was decided that all the Golf Courses shall compulsorily have Green certification and shall have Green inputs as regards to the following:</w:t>
      </w:r>
    </w:p>
    <w:p w:rsidR="00307E3B" w:rsidRPr="00B74C7D" w:rsidRDefault="00307E3B" w:rsidP="00307E3B">
      <w:pPr>
        <w:pStyle w:val="ListParagraph"/>
        <w:numPr>
          <w:ilvl w:val="0"/>
          <w:numId w:val="19"/>
        </w:numPr>
        <w:tabs>
          <w:tab w:val="left" w:pos="810"/>
        </w:tabs>
        <w:autoSpaceDE w:val="0"/>
        <w:autoSpaceDN w:val="0"/>
        <w:adjustRightInd w:val="0"/>
        <w:spacing w:line="360" w:lineRule="auto"/>
        <w:rPr>
          <w:color w:val="000000"/>
          <w:sz w:val="28"/>
          <w:szCs w:val="28"/>
        </w:rPr>
      </w:pPr>
      <w:r w:rsidRPr="00B74C7D">
        <w:rPr>
          <w:color w:val="000000"/>
          <w:sz w:val="28"/>
          <w:szCs w:val="28"/>
        </w:rPr>
        <w:t xml:space="preserve">Site Planning &amp; Management </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Green and eco-friendly design</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 xml:space="preserve">Selection of Species for Landscape </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jc w:val="both"/>
        <w:rPr>
          <w:color w:val="000000"/>
          <w:sz w:val="28"/>
          <w:szCs w:val="28"/>
        </w:rPr>
      </w:pPr>
      <w:r w:rsidRPr="00B74C7D">
        <w:rPr>
          <w:color w:val="000000"/>
          <w:sz w:val="28"/>
          <w:szCs w:val="28"/>
        </w:rPr>
        <w:t xml:space="preserve">Water Conservation </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lastRenderedPageBreak/>
        <w:t>Material Selection</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Energy Efficiency</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Operation &amp; Maintenance</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Installation of Sewage Treatment Plants (STP)</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Creation of catchment areas to ensure that the project is self sufficient in water requirements.</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Organic/non-toxic fertilizers to be used.</w:t>
      </w:r>
    </w:p>
    <w:p w:rsidR="00307E3B" w:rsidRPr="00B74C7D" w:rsidRDefault="00307E3B" w:rsidP="00307E3B">
      <w:pPr>
        <w:pStyle w:val="ListParagraph"/>
        <w:numPr>
          <w:ilvl w:val="0"/>
          <w:numId w:val="19"/>
        </w:numPr>
        <w:tabs>
          <w:tab w:val="left" w:pos="810"/>
        </w:tabs>
        <w:autoSpaceDE w:val="0"/>
        <w:autoSpaceDN w:val="0"/>
        <w:adjustRightInd w:val="0"/>
        <w:spacing w:after="52" w:line="360" w:lineRule="auto"/>
        <w:rPr>
          <w:color w:val="000000"/>
          <w:sz w:val="28"/>
          <w:szCs w:val="28"/>
        </w:rPr>
      </w:pPr>
      <w:r w:rsidRPr="00B74C7D">
        <w:rPr>
          <w:color w:val="000000"/>
          <w:sz w:val="28"/>
          <w:szCs w:val="28"/>
        </w:rPr>
        <w:t>Golf course should be designed to act as the lungs of the locality.</w:t>
      </w:r>
    </w:p>
    <w:p w:rsidR="00E7464B" w:rsidRPr="00B74C7D" w:rsidRDefault="00E7464B" w:rsidP="00E7464B">
      <w:pPr>
        <w:tabs>
          <w:tab w:val="left" w:pos="810"/>
        </w:tabs>
        <w:autoSpaceDE w:val="0"/>
        <w:autoSpaceDN w:val="0"/>
        <w:adjustRightInd w:val="0"/>
        <w:spacing w:after="52" w:line="240" w:lineRule="auto"/>
        <w:rPr>
          <w:rFonts w:ascii="Times New Roman" w:hAnsi="Times New Roman" w:cs="Times New Roman"/>
          <w:color w:val="000000"/>
          <w:sz w:val="6"/>
          <w:szCs w:val="28"/>
        </w:rPr>
      </w:pPr>
      <w:r w:rsidRPr="00B74C7D">
        <w:rPr>
          <w:rFonts w:ascii="Times New Roman" w:hAnsi="Times New Roman" w:cs="Times New Roman"/>
          <w:color w:val="000000"/>
          <w:sz w:val="28"/>
          <w:szCs w:val="28"/>
        </w:rPr>
        <w:tab/>
      </w:r>
    </w:p>
    <w:p w:rsidR="00307E3B" w:rsidRPr="00B74C7D" w:rsidRDefault="00E7464B" w:rsidP="00E7464B">
      <w:pPr>
        <w:tabs>
          <w:tab w:val="left" w:pos="810"/>
        </w:tabs>
        <w:autoSpaceDE w:val="0"/>
        <w:autoSpaceDN w:val="0"/>
        <w:adjustRightInd w:val="0"/>
        <w:spacing w:after="52" w:line="360" w:lineRule="auto"/>
        <w:rPr>
          <w:rFonts w:ascii="Times New Roman" w:hAnsi="Times New Roman" w:cs="Times New Roman"/>
          <w:color w:val="000000"/>
          <w:sz w:val="28"/>
          <w:szCs w:val="28"/>
        </w:rPr>
      </w:pPr>
      <w:r w:rsidRPr="00B74C7D">
        <w:rPr>
          <w:rFonts w:ascii="Times New Roman" w:hAnsi="Times New Roman" w:cs="Times New Roman"/>
          <w:color w:val="000000"/>
          <w:sz w:val="28"/>
          <w:szCs w:val="28"/>
        </w:rPr>
        <w:tab/>
        <w:t>It was accordingly decided to frame the regulations to address green features for setting up of Golf Courses in the State of Goa.</w:t>
      </w:r>
    </w:p>
    <w:p w:rsidR="00E86BF1" w:rsidRPr="00B74C7D" w:rsidRDefault="00E86BF1" w:rsidP="00E86BF1">
      <w:pPr>
        <w:autoSpaceDE w:val="0"/>
        <w:autoSpaceDN w:val="0"/>
        <w:adjustRightInd w:val="0"/>
        <w:spacing w:after="0" w:line="240" w:lineRule="auto"/>
        <w:rPr>
          <w:rFonts w:ascii="Times New Roman" w:hAnsi="Times New Roman" w:cs="Times New Roman"/>
          <w:color w:val="000000"/>
          <w:sz w:val="28"/>
          <w:szCs w:val="28"/>
        </w:rPr>
      </w:pPr>
    </w:p>
    <w:p w:rsidR="00E86BF1" w:rsidRPr="00B74C7D" w:rsidRDefault="00E86BF1" w:rsidP="00E86BF1">
      <w:pPr>
        <w:jc w:val="both"/>
        <w:rPr>
          <w:rFonts w:ascii="Times New Roman" w:hAnsi="Times New Roman" w:cs="Times New Roman"/>
          <w:b/>
          <w:sz w:val="28"/>
          <w:szCs w:val="28"/>
        </w:rPr>
      </w:pPr>
      <w:r w:rsidRPr="00B74C7D">
        <w:rPr>
          <w:rFonts w:ascii="Times New Roman" w:hAnsi="Times New Roman" w:cs="Times New Roman"/>
          <w:b/>
          <w:sz w:val="28"/>
          <w:szCs w:val="28"/>
        </w:rPr>
        <w:t>b) Film City and Film Studio</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informed that Goa is the permanent venue for the international film festival that provides a common platform for filmmakers and other artists from across the globe to showcase their talent and put forth the excellence of cinema from all over. Goa is much loved destination for film makers, who use Goa’s picturesque landscape for various shootings. </w:t>
      </w:r>
    </w:p>
    <w:p w:rsidR="00E86BF1" w:rsidRPr="00B74C7D" w:rsidRDefault="00E7464B" w:rsidP="00E7464B">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deliberated on the subject and felt the need of promoting development of </w:t>
      </w:r>
      <w:r w:rsidR="00E86BF1" w:rsidRPr="00B74C7D">
        <w:rPr>
          <w:rFonts w:ascii="Times New Roman" w:hAnsi="Times New Roman" w:cs="Times New Roman"/>
          <w:sz w:val="28"/>
          <w:szCs w:val="28"/>
        </w:rPr>
        <w:t xml:space="preserve">Film City and Film Studios that will further facilitate film related activities and shall act as added attraction for tourism industry and </w:t>
      </w:r>
      <w:r w:rsidRPr="00B74C7D">
        <w:rPr>
          <w:rFonts w:ascii="Times New Roman" w:hAnsi="Times New Roman" w:cs="Times New Roman"/>
          <w:sz w:val="28"/>
          <w:szCs w:val="28"/>
        </w:rPr>
        <w:t xml:space="preserve">thus </w:t>
      </w:r>
      <w:r w:rsidR="00E86BF1" w:rsidRPr="00B74C7D">
        <w:rPr>
          <w:rFonts w:ascii="Times New Roman" w:hAnsi="Times New Roman" w:cs="Times New Roman"/>
          <w:sz w:val="28"/>
          <w:szCs w:val="28"/>
        </w:rPr>
        <w:t xml:space="preserve">boosts the economy of the State. It is observed that Film Cities and Film Studios are service industries that act as employment nodes and economic engines for the </w:t>
      </w:r>
      <w:r w:rsidRPr="00B74C7D">
        <w:rPr>
          <w:rFonts w:ascii="Times New Roman" w:hAnsi="Times New Roman" w:cs="Times New Roman"/>
          <w:sz w:val="28"/>
          <w:szCs w:val="28"/>
        </w:rPr>
        <w:t>State</w:t>
      </w:r>
      <w:r w:rsidR="00E86BF1" w:rsidRPr="00B74C7D">
        <w:rPr>
          <w:rFonts w:ascii="Times New Roman" w:hAnsi="Times New Roman" w:cs="Times New Roman"/>
          <w:sz w:val="28"/>
          <w:szCs w:val="28"/>
        </w:rPr>
        <w:t xml:space="preserve">. </w:t>
      </w:r>
    </w:p>
    <w:p w:rsidR="00E86BF1" w:rsidRPr="00B74C7D" w:rsidRDefault="00534C20"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members were informed of existence of</w:t>
      </w:r>
      <w:r w:rsidR="00175536" w:rsidRPr="00B74C7D">
        <w:rPr>
          <w:rFonts w:ascii="Times New Roman" w:hAnsi="Times New Roman" w:cs="Times New Roman"/>
          <w:sz w:val="28"/>
          <w:szCs w:val="28"/>
        </w:rPr>
        <w:t xml:space="preserve"> following film cities in India</w:t>
      </w:r>
      <w:r w:rsidR="00E86BF1" w:rsidRPr="00B74C7D">
        <w:rPr>
          <w:rFonts w:ascii="Times New Roman" w:hAnsi="Times New Roman" w:cs="Times New Roman"/>
          <w:sz w:val="28"/>
          <w:szCs w:val="28"/>
        </w:rPr>
        <w:t xml:space="preserve">: </w:t>
      </w:r>
    </w:p>
    <w:p w:rsidR="00E86BF1" w:rsidRPr="00B74C7D" w:rsidRDefault="00E86BF1" w:rsidP="00E86BF1">
      <w:pPr>
        <w:pStyle w:val="ListParagraph"/>
        <w:numPr>
          <w:ilvl w:val="0"/>
          <w:numId w:val="2"/>
        </w:numPr>
        <w:spacing w:after="160" w:line="360" w:lineRule="auto"/>
        <w:jc w:val="both"/>
        <w:rPr>
          <w:sz w:val="28"/>
          <w:szCs w:val="28"/>
        </w:rPr>
      </w:pPr>
      <w:r w:rsidRPr="00B74C7D">
        <w:rPr>
          <w:sz w:val="28"/>
          <w:szCs w:val="28"/>
        </w:rPr>
        <w:t>Goregao Film City ha</w:t>
      </w:r>
      <w:r w:rsidR="00534C20" w:rsidRPr="00B74C7D">
        <w:rPr>
          <w:sz w:val="28"/>
          <w:szCs w:val="28"/>
        </w:rPr>
        <w:t>ving</w:t>
      </w:r>
      <w:r w:rsidRPr="00B74C7D">
        <w:rPr>
          <w:sz w:val="28"/>
          <w:szCs w:val="28"/>
        </w:rPr>
        <w:t xml:space="preserve"> an area of 52 acres which is 8000 square meters area</w:t>
      </w:r>
      <w:r w:rsidR="00534C20" w:rsidRPr="00B74C7D">
        <w:rPr>
          <w:sz w:val="28"/>
          <w:szCs w:val="28"/>
        </w:rPr>
        <w:t>,</w:t>
      </w:r>
      <w:r w:rsidRPr="00B74C7D">
        <w:rPr>
          <w:sz w:val="28"/>
          <w:szCs w:val="28"/>
        </w:rPr>
        <w:t xml:space="preserve"> with 52 outdoor shooting locations and 16 studios of various sizes.</w:t>
      </w:r>
    </w:p>
    <w:p w:rsidR="00E86BF1" w:rsidRPr="00B74C7D" w:rsidRDefault="00E86BF1" w:rsidP="00E86BF1">
      <w:pPr>
        <w:pStyle w:val="ListParagraph"/>
        <w:numPr>
          <w:ilvl w:val="0"/>
          <w:numId w:val="2"/>
        </w:numPr>
        <w:spacing w:after="160" w:line="360" w:lineRule="auto"/>
        <w:jc w:val="both"/>
        <w:rPr>
          <w:sz w:val="28"/>
          <w:szCs w:val="28"/>
        </w:rPr>
      </w:pPr>
      <w:r w:rsidRPr="00B74C7D">
        <w:rPr>
          <w:sz w:val="28"/>
          <w:szCs w:val="28"/>
        </w:rPr>
        <w:t xml:space="preserve">Ramoji Film City which is the largest integrated </w:t>
      </w:r>
      <w:r w:rsidR="00534C20" w:rsidRPr="00B74C7D">
        <w:rPr>
          <w:sz w:val="28"/>
          <w:szCs w:val="28"/>
        </w:rPr>
        <w:t xml:space="preserve">Film City </w:t>
      </w:r>
      <w:r w:rsidRPr="00B74C7D">
        <w:rPr>
          <w:sz w:val="28"/>
          <w:szCs w:val="28"/>
        </w:rPr>
        <w:t>in the world</w:t>
      </w:r>
      <w:r w:rsidR="00534C20" w:rsidRPr="00B74C7D">
        <w:rPr>
          <w:sz w:val="28"/>
          <w:szCs w:val="28"/>
        </w:rPr>
        <w:t xml:space="preserve"> and</w:t>
      </w:r>
      <w:r w:rsidRPr="00B74C7D">
        <w:rPr>
          <w:sz w:val="28"/>
          <w:szCs w:val="28"/>
        </w:rPr>
        <w:t xml:space="preserve"> is spread over an area of 1,666 acres which is 67,42,063 square meters.</w:t>
      </w:r>
    </w:p>
    <w:p w:rsidR="00E86BF1" w:rsidRPr="00B74C7D" w:rsidRDefault="00E86BF1" w:rsidP="00E86BF1">
      <w:pPr>
        <w:pStyle w:val="ListParagraph"/>
        <w:numPr>
          <w:ilvl w:val="0"/>
          <w:numId w:val="2"/>
        </w:numPr>
        <w:spacing w:after="160" w:line="360" w:lineRule="auto"/>
        <w:jc w:val="both"/>
        <w:rPr>
          <w:sz w:val="28"/>
          <w:szCs w:val="28"/>
        </w:rPr>
      </w:pPr>
      <w:r w:rsidRPr="00B74C7D">
        <w:rPr>
          <w:sz w:val="28"/>
          <w:szCs w:val="28"/>
        </w:rPr>
        <w:t>Innovative Film City at Bangalore</w:t>
      </w:r>
      <w:r w:rsidR="00534C20" w:rsidRPr="00B74C7D">
        <w:rPr>
          <w:sz w:val="28"/>
          <w:szCs w:val="28"/>
        </w:rPr>
        <w:t>, which</w:t>
      </w:r>
      <w:r w:rsidRPr="00B74C7D">
        <w:rPr>
          <w:sz w:val="28"/>
          <w:szCs w:val="28"/>
        </w:rPr>
        <w:t xml:space="preserve"> is spread over 50 acres of land</w:t>
      </w:r>
      <w:r w:rsidR="00534C20" w:rsidRPr="00B74C7D">
        <w:rPr>
          <w:sz w:val="28"/>
          <w:szCs w:val="28"/>
        </w:rPr>
        <w:t xml:space="preserve"> and</w:t>
      </w:r>
      <w:r w:rsidRPr="00B74C7D">
        <w:rPr>
          <w:sz w:val="28"/>
          <w:szCs w:val="28"/>
        </w:rPr>
        <w:t xml:space="preserve"> which is similar to Goregao </w:t>
      </w:r>
      <w:r w:rsidR="00534C20" w:rsidRPr="00B74C7D">
        <w:rPr>
          <w:sz w:val="28"/>
          <w:szCs w:val="28"/>
        </w:rPr>
        <w:t>Film City</w:t>
      </w:r>
      <w:r w:rsidRPr="00B74C7D">
        <w:rPr>
          <w:sz w:val="28"/>
          <w:szCs w:val="28"/>
        </w:rPr>
        <w:t>.</w:t>
      </w:r>
    </w:p>
    <w:p w:rsidR="00E86BF1" w:rsidRPr="00B74C7D" w:rsidRDefault="00E86BF1" w:rsidP="00E86BF1">
      <w:pPr>
        <w:pStyle w:val="ListParagraph"/>
        <w:numPr>
          <w:ilvl w:val="0"/>
          <w:numId w:val="2"/>
        </w:numPr>
        <w:spacing w:after="160" w:line="360" w:lineRule="auto"/>
        <w:jc w:val="both"/>
        <w:rPr>
          <w:sz w:val="28"/>
          <w:szCs w:val="28"/>
        </w:rPr>
      </w:pPr>
      <w:r w:rsidRPr="00B74C7D">
        <w:rPr>
          <w:sz w:val="28"/>
          <w:szCs w:val="28"/>
        </w:rPr>
        <w:lastRenderedPageBreak/>
        <w:t>Noida Film City</w:t>
      </w:r>
      <w:r w:rsidR="00534C20" w:rsidRPr="00B74C7D">
        <w:rPr>
          <w:sz w:val="28"/>
          <w:szCs w:val="28"/>
        </w:rPr>
        <w:t xml:space="preserve"> which</w:t>
      </w:r>
      <w:r w:rsidRPr="00B74C7D">
        <w:rPr>
          <w:sz w:val="28"/>
          <w:szCs w:val="28"/>
        </w:rPr>
        <w:t xml:space="preserve"> is a 100 acres complex</w:t>
      </w:r>
      <w:r w:rsidR="00534C20" w:rsidRPr="00B74C7D">
        <w:rPr>
          <w:sz w:val="28"/>
          <w:szCs w:val="28"/>
        </w:rPr>
        <w:t>,</w:t>
      </w:r>
      <w:r w:rsidRPr="00B74C7D">
        <w:rPr>
          <w:sz w:val="28"/>
          <w:szCs w:val="28"/>
        </w:rPr>
        <w:t xml:space="preserve"> which is approximately 16000 square meters of area   with 75 acres outdoor</w:t>
      </w:r>
      <w:r w:rsidR="00534C20" w:rsidRPr="00B74C7D">
        <w:rPr>
          <w:sz w:val="28"/>
          <w:szCs w:val="28"/>
        </w:rPr>
        <w:t xml:space="preserve"> and</w:t>
      </w:r>
      <w:r w:rsidRPr="00B74C7D">
        <w:rPr>
          <w:sz w:val="28"/>
          <w:szCs w:val="28"/>
        </w:rPr>
        <w:t xml:space="preserve"> 25 acres indoor and </w:t>
      </w:r>
      <w:r w:rsidR="00534C20" w:rsidRPr="00B74C7D">
        <w:rPr>
          <w:sz w:val="28"/>
          <w:szCs w:val="28"/>
        </w:rPr>
        <w:t xml:space="preserve">having </w:t>
      </w:r>
      <w:r w:rsidRPr="00B74C7D">
        <w:rPr>
          <w:sz w:val="28"/>
          <w:szCs w:val="28"/>
        </w:rPr>
        <w:t>16 studios.</w:t>
      </w:r>
    </w:p>
    <w:p w:rsidR="00E86BF1" w:rsidRPr="00B74C7D" w:rsidRDefault="00534C20" w:rsidP="00ED7432">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Members were further informed about some of Film Studios that </w:t>
      </w:r>
      <w:r w:rsidR="00E86BF1" w:rsidRPr="00B74C7D">
        <w:rPr>
          <w:rFonts w:ascii="Times New Roman" w:hAnsi="Times New Roman" w:cs="Times New Roman"/>
          <w:sz w:val="28"/>
          <w:szCs w:val="28"/>
        </w:rPr>
        <w:t>exists in India</w:t>
      </w:r>
      <w:r w:rsidRPr="00B74C7D">
        <w:rPr>
          <w:rFonts w:ascii="Times New Roman" w:hAnsi="Times New Roman" w:cs="Times New Roman"/>
          <w:sz w:val="28"/>
          <w:szCs w:val="28"/>
        </w:rPr>
        <w:t>, that includes</w:t>
      </w:r>
      <w:r w:rsidR="00E86BF1" w:rsidRPr="00B74C7D">
        <w:rPr>
          <w:rFonts w:ascii="Times New Roman" w:hAnsi="Times New Roman" w:cs="Times New Roman"/>
          <w:sz w:val="28"/>
          <w:szCs w:val="28"/>
        </w:rPr>
        <w:t xml:space="preserve">: </w:t>
      </w:r>
    </w:p>
    <w:p w:rsidR="00E86BF1" w:rsidRPr="00B74C7D" w:rsidRDefault="00534C20" w:rsidP="00E86BF1">
      <w:pPr>
        <w:pStyle w:val="ListParagraph"/>
        <w:numPr>
          <w:ilvl w:val="0"/>
          <w:numId w:val="3"/>
        </w:numPr>
        <w:spacing w:after="160" w:line="360" w:lineRule="auto"/>
        <w:jc w:val="both"/>
        <w:rPr>
          <w:sz w:val="28"/>
          <w:szCs w:val="28"/>
        </w:rPr>
      </w:pPr>
      <w:r w:rsidRPr="00B74C7D">
        <w:rPr>
          <w:sz w:val="28"/>
          <w:szCs w:val="28"/>
        </w:rPr>
        <w:t>Mehboob Film Studio having</w:t>
      </w:r>
      <w:r w:rsidR="00E86BF1" w:rsidRPr="00B74C7D">
        <w:rPr>
          <w:sz w:val="28"/>
          <w:szCs w:val="28"/>
        </w:rPr>
        <w:t xml:space="preserve"> an  area of 56769 square feet which is 5000 meters square. </w:t>
      </w:r>
    </w:p>
    <w:p w:rsidR="00E86BF1" w:rsidRPr="00B74C7D" w:rsidRDefault="00E86BF1" w:rsidP="00E86BF1">
      <w:pPr>
        <w:pStyle w:val="ListParagraph"/>
        <w:numPr>
          <w:ilvl w:val="0"/>
          <w:numId w:val="3"/>
        </w:numPr>
        <w:spacing w:after="160" w:line="360" w:lineRule="auto"/>
        <w:jc w:val="both"/>
        <w:rPr>
          <w:sz w:val="28"/>
          <w:szCs w:val="28"/>
        </w:rPr>
      </w:pPr>
      <w:r w:rsidRPr="00B74C7D">
        <w:rPr>
          <w:sz w:val="28"/>
          <w:szCs w:val="28"/>
        </w:rPr>
        <w:t>Other Film Studios hav</w:t>
      </w:r>
      <w:r w:rsidR="00534C20" w:rsidRPr="00B74C7D">
        <w:rPr>
          <w:sz w:val="28"/>
          <w:szCs w:val="28"/>
        </w:rPr>
        <w:t>ing</w:t>
      </w:r>
      <w:r w:rsidRPr="00B74C7D">
        <w:rPr>
          <w:sz w:val="28"/>
          <w:szCs w:val="28"/>
        </w:rPr>
        <w:t xml:space="preserve"> </w:t>
      </w:r>
      <w:r w:rsidR="00534C20" w:rsidRPr="00B74C7D">
        <w:rPr>
          <w:sz w:val="28"/>
          <w:szCs w:val="28"/>
        </w:rPr>
        <w:t>various</w:t>
      </w:r>
      <w:r w:rsidRPr="00B74C7D">
        <w:rPr>
          <w:sz w:val="28"/>
          <w:szCs w:val="28"/>
        </w:rPr>
        <w:t xml:space="preserve"> sizes </w:t>
      </w:r>
      <w:r w:rsidR="00534C20" w:rsidRPr="00B74C7D">
        <w:rPr>
          <w:sz w:val="28"/>
          <w:szCs w:val="28"/>
        </w:rPr>
        <w:t>of approximate</w:t>
      </w:r>
      <w:r w:rsidRPr="00B74C7D">
        <w:rPr>
          <w:sz w:val="28"/>
          <w:szCs w:val="28"/>
        </w:rPr>
        <w:t xml:space="preserve"> 2,650 sq. mts. area.</w:t>
      </w:r>
    </w:p>
    <w:p w:rsidR="00E86BF1" w:rsidRPr="00B74C7D" w:rsidRDefault="00534C20"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then</w:t>
      </w:r>
      <w:r w:rsidR="00E86BF1" w:rsidRPr="00B74C7D">
        <w:rPr>
          <w:rFonts w:ascii="Times New Roman" w:hAnsi="Times New Roman" w:cs="Times New Roman"/>
          <w:sz w:val="28"/>
          <w:szCs w:val="28"/>
        </w:rPr>
        <w:t xml:space="preserve"> informed that there is already a provision </w:t>
      </w:r>
      <w:r w:rsidRPr="00B74C7D">
        <w:rPr>
          <w:rFonts w:ascii="Times New Roman" w:hAnsi="Times New Roman" w:cs="Times New Roman"/>
          <w:sz w:val="28"/>
          <w:szCs w:val="28"/>
        </w:rPr>
        <w:t>under</w:t>
      </w:r>
      <w:r w:rsidR="00E86BF1" w:rsidRPr="00B74C7D">
        <w:rPr>
          <w:rFonts w:ascii="Times New Roman" w:hAnsi="Times New Roman" w:cs="Times New Roman"/>
          <w:sz w:val="28"/>
          <w:szCs w:val="28"/>
        </w:rPr>
        <w:t xml:space="preserve"> RPG - 2021 for Film City at Durbhat Village, Ponda Taluka</w:t>
      </w:r>
      <w:r w:rsidRPr="00B74C7D">
        <w:rPr>
          <w:rFonts w:ascii="Times New Roman" w:hAnsi="Times New Roman" w:cs="Times New Roman"/>
          <w:sz w:val="28"/>
          <w:szCs w:val="28"/>
        </w:rPr>
        <w:t>, h</w:t>
      </w:r>
      <w:r w:rsidR="00E86BF1" w:rsidRPr="00B74C7D">
        <w:rPr>
          <w:rFonts w:ascii="Times New Roman" w:hAnsi="Times New Roman" w:cs="Times New Roman"/>
          <w:sz w:val="28"/>
          <w:szCs w:val="28"/>
        </w:rPr>
        <w:t xml:space="preserve">owever, no further detailing is spelt out anywhere under the regulations or under Regional Plan policies regarding the same.  </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Chairman stated that it shall be advisable to see that the Film City shall have concept of Green City to promote eco-friendly </w:t>
      </w:r>
      <w:r w:rsidR="00534C20" w:rsidRPr="00B74C7D">
        <w:rPr>
          <w:rFonts w:ascii="Times New Roman" w:hAnsi="Times New Roman" w:cs="Times New Roman"/>
          <w:sz w:val="28"/>
          <w:szCs w:val="28"/>
        </w:rPr>
        <w:t xml:space="preserve">development </w:t>
      </w:r>
      <w:r w:rsidRPr="00B74C7D">
        <w:rPr>
          <w:rFonts w:ascii="Times New Roman" w:hAnsi="Times New Roman" w:cs="Times New Roman"/>
          <w:sz w:val="28"/>
          <w:szCs w:val="28"/>
        </w:rPr>
        <w:t xml:space="preserve">with social, economic, and environmental dimensions.  </w:t>
      </w:r>
      <w:r w:rsidR="00534C20" w:rsidRPr="00B74C7D">
        <w:rPr>
          <w:rFonts w:ascii="Times New Roman" w:hAnsi="Times New Roman" w:cs="Times New Roman"/>
          <w:sz w:val="28"/>
          <w:szCs w:val="28"/>
        </w:rPr>
        <w:t>It was expressed that such</w:t>
      </w:r>
      <w:r w:rsidRPr="00B74C7D">
        <w:rPr>
          <w:rFonts w:ascii="Times New Roman" w:hAnsi="Times New Roman" w:cs="Times New Roman"/>
          <w:sz w:val="28"/>
          <w:szCs w:val="28"/>
        </w:rPr>
        <w:t xml:space="preserve"> Film City shall necessarily incorporate green measures, which shall reduce energy consumption and this green measures shall lead to reduction in wat</w:t>
      </w:r>
      <w:r w:rsidR="00534C20" w:rsidRPr="00B74C7D">
        <w:rPr>
          <w:rFonts w:ascii="Times New Roman" w:hAnsi="Times New Roman" w:cs="Times New Roman"/>
          <w:sz w:val="28"/>
          <w:szCs w:val="28"/>
        </w:rPr>
        <w:t>er demand, etc. and the</w:t>
      </w:r>
      <w:r w:rsidRPr="00B74C7D">
        <w:rPr>
          <w:rFonts w:ascii="Times New Roman" w:hAnsi="Times New Roman" w:cs="Times New Roman"/>
          <w:sz w:val="28"/>
          <w:szCs w:val="28"/>
        </w:rPr>
        <w:t xml:space="preserve"> mechanism for solid waste management shall have to be worked out. </w:t>
      </w:r>
      <w:r w:rsidR="00534C20" w:rsidRPr="00B74C7D">
        <w:rPr>
          <w:rFonts w:ascii="Times New Roman" w:hAnsi="Times New Roman" w:cs="Times New Roman"/>
          <w:sz w:val="28"/>
          <w:szCs w:val="28"/>
        </w:rPr>
        <w:t>The Members were of unanimous opinion that t</w:t>
      </w:r>
      <w:r w:rsidRPr="00B74C7D">
        <w:rPr>
          <w:rFonts w:ascii="Times New Roman" w:hAnsi="Times New Roman" w:cs="Times New Roman"/>
          <w:sz w:val="28"/>
          <w:szCs w:val="28"/>
        </w:rPr>
        <w:t>he Film City shall focus on increasing green cover of the area</w:t>
      </w:r>
      <w:r w:rsidR="00534C20" w:rsidRPr="00B74C7D">
        <w:rPr>
          <w:rFonts w:ascii="Times New Roman" w:hAnsi="Times New Roman" w:cs="Times New Roman"/>
          <w:sz w:val="28"/>
          <w:szCs w:val="28"/>
        </w:rPr>
        <w:t xml:space="preserve"> and such </w:t>
      </w:r>
      <w:r w:rsidRPr="00B74C7D">
        <w:rPr>
          <w:rFonts w:ascii="Times New Roman" w:hAnsi="Times New Roman" w:cs="Times New Roman"/>
          <w:sz w:val="28"/>
          <w:szCs w:val="28"/>
        </w:rPr>
        <w:t xml:space="preserve">Film </w:t>
      </w:r>
      <w:r w:rsidR="00534C20" w:rsidRPr="00B74C7D">
        <w:rPr>
          <w:rFonts w:ascii="Times New Roman" w:hAnsi="Times New Roman" w:cs="Times New Roman"/>
          <w:sz w:val="28"/>
          <w:szCs w:val="28"/>
        </w:rPr>
        <w:t>C</w:t>
      </w:r>
      <w:r w:rsidRPr="00B74C7D">
        <w:rPr>
          <w:rFonts w:ascii="Times New Roman" w:hAnsi="Times New Roman" w:cs="Times New Roman"/>
          <w:sz w:val="28"/>
          <w:szCs w:val="28"/>
        </w:rPr>
        <w:t xml:space="preserve">ity and Film </w:t>
      </w:r>
      <w:r w:rsidR="00534C20" w:rsidRPr="00B74C7D">
        <w:rPr>
          <w:rFonts w:ascii="Times New Roman" w:hAnsi="Times New Roman" w:cs="Times New Roman"/>
          <w:sz w:val="28"/>
          <w:szCs w:val="28"/>
        </w:rPr>
        <w:t>S</w:t>
      </w:r>
      <w:r w:rsidRPr="00B74C7D">
        <w:rPr>
          <w:rFonts w:ascii="Times New Roman" w:hAnsi="Times New Roman" w:cs="Times New Roman"/>
          <w:sz w:val="28"/>
          <w:szCs w:val="28"/>
        </w:rPr>
        <w:t>tudio</w:t>
      </w:r>
      <w:r w:rsidR="00534C20" w:rsidRPr="00B74C7D">
        <w:rPr>
          <w:rFonts w:ascii="Times New Roman" w:hAnsi="Times New Roman" w:cs="Times New Roman"/>
          <w:sz w:val="28"/>
          <w:szCs w:val="28"/>
        </w:rPr>
        <w:t xml:space="preserve"> shall lead to</w:t>
      </w:r>
      <w:r w:rsidRPr="00B74C7D">
        <w:rPr>
          <w:rFonts w:ascii="Times New Roman" w:hAnsi="Times New Roman" w:cs="Times New Roman"/>
          <w:sz w:val="28"/>
          <w:szCs w:val="28"/>
        </w:rPr>
        <w:t xml:space="preserve"> generat</w:t>
      </w:r>
      <w:r w:rsidR="00534C20" w:rsidRPr="00B74C7D">
        <w:rPr>
          <w:rFonts w:ascii="Times New Roman" w:hAnsi="Times New Roman" w:cs="Times New Roman"/>
          <w:sz w:val="28"/>
          <w:szCs w:val="28"/>
        </w:rPr>
        <w:t>ion of</w:t>
      </w:r>
      <w:r w:rsidRPr="00B74C7D">
        <w:rPr>
          <w:rFonts w:ascii="Times New Roman" w:hAnsi="Times New Roman" w:cs="Times New Roman"/>
          <w:sz w:val="28"/>
          <w:szCs w:val="28"/>
        </w:rPr>
        <w:t xml:space="preserve"> </w:t>
      </w:r>
      <w:r w:rsidR="00534C20" w:rsidRPr="00B74C7D">
        <w:rPr>
          <w:rFonts w:ascii="Times New Roman" w:hAnsi="Times New Roman" w:cs="Times New Roman"/>
          <w:sz w:val="28"/>
          <w:szCs w:val="28"/>
        </w:rPr>
        <w:t xml:space="preserve">more </w:t>
      </w:r>
      <w:r w:rsidRPr="00B74C7D">
        <w:rPr>
          <w:rFonts w:ascii="Times New Roman" w:hAnsi="Times New Roman" w:cs="Times New Roman"/>
          <w:sz w:val="28"/>
          <w:szCs w:val="28"/>
        </w:rPr>
        <w:t xml:space="preserve">jobs for informal sector </w:t>
      </w:r>
      <w:r w:rsidR="000E1B11" w:rsidRPr="00B74C7D">
        <w:rPr>
          <w:rFonts w:ascii="Times New Roman" w:hAnsi="Times New Roman" w:cs="Times New Roman"/>
          <w:sz w:val="28"/>
          <w:szCs w:val="28"/>
        </w:rPr>
        <w:t>including that for</w:t>
      </w:r>
      <w:r w:rsidRPr="00B74C7D">
        <w:rPr>
          <w:rFonts w:ascii="Times New Roman" w:hAnsi="Times New Roman" w:cs="Times New Roman"/>
          <w:sz w:val="28"/>
          <w:szCs w:val="28"/>
        </w:rPr>
        <w:t xml:space="preserve"> carpenters, painters, etc., </w:t>
      </w:r>
    </w:p>
    <w:p w:rsidR="00C64203" w:rsidRPr="00B74C7D" w:rsidRDefault="00C64203"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Considering the facilities to be provided for Film City and Film Studio, it was decided that maximum permissible FAR and Coverage for such facilities shall be 30%.  </w:t>
      </w:r>
    </w:p>
    <w:p w:rsidR="00E86BF1" w:rsidRPr="00B74C7D" w:rsidRDefault="00E86BF1" w:rsidP="00E86BF1">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Shri. R</w:t>
      </w:r>
      <w:r w:rsidR="00534C20" w:rsidRPr="00B74C7D">
        <w:rPr>
          <w:rFonts w:ascii="Times New Roman" w:hAnsi="Times New Roman" w:cs="Times New Roman"/>
          <w:sz w:val="28"/>
          <w:szCs w:val="28"/>
        </w:rPr>
        <w:t>. D’S</w:t>
      </w:r>
      <w:r w:rsidRPr="00B74C7D">
        <w:rPr>
          <w:rFonts w:ascii="Times New Roman" w:hAnsi="Times New Roman" w:cs="Times New Roman"/>
          <w:sz w:val="28"/>
          <w:szCs w:val="28"/>
        </w:rPr>
        <w:t>ouza Member of the Board stated that the regulations for the Film City shall have to be worked out to incorporate the following:</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t>Land Use Planning for roads, amenities and other infrastructure.</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t>Green Built Environment.</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t>Green and Open Space</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t xml:space="preserve">Sustainable Mobility </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lastRenderedPageBreak/>
        <w:t xml:space="preserve">Solid Waste Management </w:t>
      </w:r>
    </w:p>
    <w:p w:rsidR="00E86BF1" w:rsidRPr="00B74C7D" w:rsidRDefault="00E86BF1" w:rsidP="00E86BF1">
      <w:pPr>
        <w:pStyle w:val="NoSpacing"/>
        <w:numPr>
          <w:ilvl w:val="0"/>
          <w:numId w:val="11"/>
        </w:numPr>
        <w:spacing w:line="360" w:lineRule="auto"/>
        <w:rPr>
          <w:rFonts w:ascii="Times New Roman" w:hAnsi="Times New Roman" w:cs="Times New Roman"/>
          <w:sz w:val="28"/>
          <w:szCs w:val="28"/>
        </w:rPr>
      </w:pPr>
      <w:r w:rsidRPr="00B74C7D">
        <w:rPr>
          <w:rFonts w:ascii="Times New Roman" w:hAnsi="Times New Roman" w:cs="Times New Roman"/>
          <w:sz w:val="28"/>
          <w:szCs w:val="28"/>
        </w:rPr>
        <w:t xml:space="preserve">Water and Energy Efficiency  </w:t>
      </w:r>
    </w:p>
    <w:p w:rsidR="00E86BF1" w:rsidRPr="00B74C7D" w:rsidRDefault="00E86BF1" w:rsidP="00E86BF1">
      <w:pPr>
        <w:pStyle w:val="NoSpacing"/>
        <w:spacing w:line="360" w:lineRule="auto"/>
        <w:rPr>
          <w:rFonts w:ascii="Times New Roman" w:hAnsi="Times New Roman" w:cs="Times New Roman"/>
          <w:sz w:val="8"/>
          <w:szCs w:val="28"/>
        </w:rPr>
      </w:pPr>
    </w:p>
    <w:p w:rsidR="00442F45" w:rsidRPr="00B74C7D" w:rsidRDefault="00442F45" w:rsidP="00E86BF1">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It was decided that t</w:t>
      </w:r>
      <w:r w:rsidR="00E86BF1" w:rsidRPr="00B74C7D">
        <w:rPr>
          <w:rFonts w:ascii="Times New Roman" w:hAnsi="Times New Roman" w:cs="Times New Roman"/>
          <w:color w:val="000000"/>
          <w:sz w:val="28"/>
          <w:szCs w:val="28"/>
        </w:rPr>
        <w:t>he  development has to be energy efficient with enhance biodiversity concept and shall la</w:t>
      </w:r>
      <w:r w:rsidRPr="00B74C7D">
        <w:rPr>
          <w:rFonts w:ascii="Times New Roman" w:hAnsi="Times New Roman" w:cs="Times New Roman"/>
          <w:color w:val="000000"/>
          <w:sz w:val="28"/>
          <w:szCs w:val="28"/>
        </w:rPr>
        <w:t>y stress on protection and enriching</w:t>
      </w:r>
      <w:r w:rsidR="00E86BF1" w:rsidRPr="00B74C7D">
        <w:rPr>
          <w:rFonts w:ascii="Times New Roman" w:hAnsi="Times New Roman" w:cs="Times New Roman"/>
          <w:color w:val="000000"/>
          <w:sz w:val="28"/>
          <w:szCs w:val="28"/>
        </w:rPr>
        <w:t xml:space="preserve"> of topsoil. </w:t>
      </w:r>
    </w:p>
    <w:p w:rsidR="00E86BF1" w:rsidRPr="00B74C7D" w:rsidRDefault="00E86BF1" w:rsidP="00614CE9">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After delibe</w:t>
      </w:r>
      <w:r w:rsidR="00614CE9" w:rsidRPr="00B74C7D">
        <w:rPr>
          <w:rFonts w:ascii="Times New Roman" w:hAnsi="Times New Roman" w:cs="Times New Roman"/>
          <w:color w:val="000000"/>
          <w:sz w:val="28"/>
          <w:szCs w:val="28"/>
        </w:rPr>
        <w:t>ration and discussion Board</w:t>
      </w:r>
      <w:r w:rsidRPr="00B74C7D">
        <w:rPr>
          <w:rFonts w:ascii="Times New Roman" w:hAnsi="Times New Roman" w:cs="Times New Roman"/>
          <w:color w:val="000000"/>
          <w:sz w:val="28"/>
          <w:szCs w:val="28"/>
        </w:rPr>
        <w:t xml:space="preserve"> decided that the Film City shall have minimum area of 100-acres and film studio shall have minimum area of 25-acres and have maximum permissible FAR and coverage </w:t>
      </w:r>
      <w:r w:rsidR="00614CE9" w:rsidRPr="00B74C7D">
        <w:rPr>
          <w:rFonts w:ascii="Times New Roman" w:hAnsi="Times New Roman" w:cs="Times New Roman"/>
          <w:color w:val="000000"/>
          <w:sz w:val="28"/>
          <w:szCs w:val="28"/>
        </w:rPr>
        <w:t xml:space="preserve">of </w:t>
      </w:r>
      <w:r w:rsidRPr="00B74C7D">
        <w:rPr>
          <w:rFonts w:ascii="Times New Roman" w:hAnsi="Times New Roman" w:cs="Times New Roman"/>
          <w:color w:val="000000"/>
          <w:sz w:val="28"/>
          <w:szCs w:val="28"/>
        </w:rPr>
        <w:t xml:space="preserve">30%. </w:t>
      </w:r>
    </w:p>
    <w:p w:rsidR="00E86BF1" w:rsidRPr="00B74C7D" w:rsidRDefault="00E86BF1" w:rsidP="00E86BF1">
      <w:pPr>
        <w:pStyle w:val="NoSpacing"/>
        <w:rPr>
          <w:rFonts w:ascii="Times New Roman" w:hAnsi="Times New Roman" w:cs="Times New Roman"/>
          <w:sz w:val="14"/>
          <w:szCs w:val="28"/>
        </w:rPr>
      </w:pPr>
    </w:p>
    <w:p w:rsidR="00E86BF1" w:rsidRPr="00B74C7D" w:rsidRDefault="00442F45" w:rsidP="00614CE9">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It was therefore decided that t</w:t>
      </w:r>
      <w:r w:rsidR="00E86BF1" w:rsidRPr="00B74C7D">
        <w:rPr>
          <w:rFonts w:ascii="Times New Roman" w:hAnsi="Times New Roman" w:cs="Times New Roman"/>
          <w:color w:val="000000"/>
          <w:sz w:val="28"/>
          <w:szCs w:val="28"/>
        </w:rPr>
        <w:t xml:space="preserve">he Department shall workout the mechanism for monitoring such projects </w:t>
      </w:r>
      <w:r w:rsidRPr="00B74C7D">
        <w:rPr>
          <w:rFonts w:ascii="Times New Roman" w:hAnsi="Times New Roman" w:cs="Times New Roman"/>
          <w:color w:val="000000"/>
          <w:sz w:val="28"/>
          <w:szCs w:val="28"/>
        </w:rPr>
        <w:t>to see</w:t>
      </w:r>
      <w:r w:rsidR="00E86BF1" w:rsidRPr="00B74C7D">
        <w:rPr>
          <w:rFonts w:ascii="Times New Roman" w:hAnsi="Times New Roman" w:cs="Times New Roman"/>
          <w:color w:val="000000"/>
          <w:sz w:val="28"/>
          <w:szCs w:val="28"/>
        </w:rPr>
        <w:t xml:space="preserve"> that only the project</w:t>
      </w:r>
      <w:r w:rsidR="0067051D" w:rsidRPr="00B74C7D">
        <w:rPr>
          <w:rFonts w:ascii="Times New Roman" w:hAnsi="Times New Roman" w:cs="Times New Roman"/>
          <w:color w:val="000000"/>
          <w:sz w:val="28"/>
          <w:szCs w:val="28"/>
        </w:rPr>
        <w:t>s</w:t>
      </w:r>
      <w:r w:rsidR="00E86BF1" w:rsidRPr="00B74C7D">
        <w:rPr>
          <w:rFonts w:ascii="Times New Roman" w:hAnsi="Times New Roman" w:cs="Times New Roman"/>
          <w:color w:val="000000"/>
          <w:sz w:val="28"/>
          <w:szCs w:val="28"/>
        </w:rPr>
        <w:t xml:space="preserve"> which are green compliant and certified by IGBC</w:t>
      </w:r>
      <w:r w:rsidRPr="00B74C7D">
        <w:rPr>
          <w:rFonts w:ascii="Times New Roman" w:hAnsi="Times New Roman" w:cs="Times New Roman"/>
          <w:color w:val="000000"/>
          <w:sz w:val="28"/>
          <w:szCs w:val="28"/>
        </w:rPr>
        <w:t>,</w:t>
      </w:r>
      <w:r w:rsidR="00E86BF1" w:rsidRPr="00B74C7D">
        <w:rPr>
          <w:rFonts w:ascii="Times New Roman" w:hAnsi="Times New Roman" w:cs="Times New Roman"/>
          <w:color w:val="000000"/>
          <w:sz w:val="28"/>
          <w:szCs w:val="28"/>
        </w:rPr>
        <w:t xml:space="preserve"> shall only be issued a completion certificate.  </w:t>
      </w:r>
      <w:r w:rsidR="007A332F" w:rsidRPr="00B74C7D">
        <w:rPr>
          <w:rFonts w:ascii="Times New Roman" w:hAnsi="Times New Roman" w:cs="Times New Roman"/>
          <w:color w:val="000000"/>
          <w:sz w:val="28"/>
          <w:szCs w:val="28"/>
        </w:rPr>
        <w:t xml:space="preserve">Also, it was </w:t>
      </w:r>
      <w:r w:rsidR="00E86BF1" w:rsidRPr="00B74C7D">
        <w:rPr>
          <w:rFonts w:ascii="Times New Roman" w:hAnsi="Times New Roman" w:cs="Times New Roman"/>
          <w:color w:val="000000"/>
          <w:sz w:val="28"/>
          <w:szCs w:val="28"/>
        </w:rPr>
        <w:t>decided</w:t>
      </w:r>
      <w:r w:rsidR="007A332F" w:rsidRPr="00B74C7D">
        <w:rPr>
          <w:rFonts w:ascii="Times New Roman" w:hAnsi="Times New Roman" w:cs="Times New Roman"/>
          <w:color w:val="000000"/>
          <w:sz w:val="28"/>
          <w:szCs w:val="28"/>
        </w:rPr>
        <w:t xml:space="preserve"> to identify a mechanism for post construction regular inspections to ensure that the norms are not breached.  It was further decided </w:t>
      </w:r>
      <w:r w:rsidR="00E86BF1" w:rsidRPr="00B74C7D">
        <w:rPr>
          <w:rFonts w:ascii="Times New Roman" w:hAnsi="Times New Roman" w:cs="Times New Roman"/>
          <w:color w:val="000000"/>
          <w:sz w:val="28"/>
          <w:szCs w:val="28"/>
        </w:rPr>
        <w:t xml:space="preserve"> that conversion sanad shall not be </w:t>
      </w:r>
      <w:r w:rsidRPr="00B74C7D">
        <w:rPr>
          <w:rFonts w:ascii="Times New Roman" w:hAnsi="Times New Roman" w:cs="Times New Roman"/>
          <w:color w:val="000000"/>
          <w:sz w:val="28"/>
          <w:szCs w:val="28"/>
        </w:rPr>
        <w:t>insisted</w:t>
      </w:r>
      <w:r w:rsidR="00E86BF1" w:rsidRPr="00B74C7D">
        <w:rPr>
          <w:rFonts w:ascii="Times New Roman" w:hAnsi="Times New Roman" w:cs="Times New Roman"/>
          <w:color w:val="000000"/>
          <w:sz w:val="28"/>
          <w:szCs w:val="28"/>
        </w:rPr>
        <w:t xml:space="preserve"> under LRC for the above mentioned activities. </w:t>
      </w:r>
    </w:p>
    <w:p w:rsidR="00E86BF1" w:rsidRPr="00B74C7D" w:rsidRDefault="00E86BF1" w:rsidP="00E86BF1">
      <w:pPr>
        <w:autoSpaceDE w:val="0"/>
        <w:autoSpaceDN w:val="0"/>
        <w:adjustRightInd w:val="0"/>
        <w:spacing w:after="52" w:line="360" w:lineRule="auto"/>
        <w:ind w:firstLine="720"/>
        <w:jc w:val="both"/>
        <w:rPr>
          <w:rFonts w:ascii="Times New Roman" w:hAnsi="Times New Roman" w:cs="Times New Roman"/>
          <w:color w:val="000000"/>
          <w:sz w:val="28"/>
          <w:szCs w:val="28"/>
        </w:rPr>
      </w:pPr>
      <w:r w:rsidRPr="00B74C7D">
        <w:rPr>
          <w:rFonts w:ascii="Times New Roman" w:hAnsi="Times New Roman" w:cs="Times New Roman"/>
          <w:color w:val="000000"/>
          <w:sz w:val="28"/>
          <w:szCs w:val="28"/>
        </w:rPr>
        <w:t xml:space="preserve">Board decided to </w:t>
      </w:r>
      <w:r w:rsidR="00076289" w:rsidRPr="00B74C7D">
        <w:rPr>
          <w:rFonts w:ascii="Times New Roman" w:hAnsi="Times New Roman" w:cs="Times New Roman"/>
          <w:color w:val="000000"/>
          <w:sz w:val="28"/>
          <w:szCs w:val="28"/>
        </w:rPr>
        <w:t>engage an</w:t>
      </w:r>
      <w:r w:rsidRPr="00B74C7D">
        <w:rPr>
          <w:rFonts w:ascii="Times New Roman" w:hAnsi="Times New Roman" w:cs="Times New Roman"/>
          <w:color w:val="000000"/>
          <w:sz w:val="28"/>
          <w:szCs w:val="28"/>
        </w:rPr>
        <w:t xml:space="preserve"> expert agency under whose guidance </w:t>
      </w:r>
      <w:r w:rsidR="00076289" w:rsidRPr="00B74C7D">
        <w:rPr>
          <w:rFonts w:ascii="Times New Roman" w:hAnsi="Times New Roman" w:cs="Times New Roman"/>
          <w:color w:val="000000"/>
          <w:sz w:val="28"/>
          <w:szCs w:val="28"/>
        </w:rPr>
        <w:t xml:space="preserve">and </w:t>
      </w:r>
      <w:r w:rsidRPr="00B74C7D">
        <w:rPr>
          <w:rFonts w:ascii="Times New Roman" w:hAnsi="Times New Roman" w:cs="Times New Roman"/>
          <w:color w:val="000000"/>
          <w:sz w:val="28"/>
          <w:szCs w:val="28"/>
        </w:rPr>
        <w:t>technical expertise</w:t>
      </w:r>
      <w:r w:rsidR="000E1B11" w:rsidRPr="00B74C7D">
        <w:rPr>
          <w:rFonts w:ascii="Times New Roman" w:hAnsi="Times New Roman" w:cs="Times New Roman"/>
          <w:color w:val="000000"/>
          <w:sz w:val="28"/>
          <w:szCs w:val="28"/>
        </w:rPr>
        <w:t xml:space="preserve"> such project shall be designed and t</w:t>
      </w:r>
      <w:r w:rsidRPr="00B74C7D">
        <w:rPr>
          <w:rFonts w:ascii="Times New Roman" w:hAnsi="Times New Roman" w:cs="Times New Roman"/>
          <w:color w:val="000000"/>
          <w:sz w:val="28"/>
          <w:szCs w:val="28"/>
        </w:rPr>
        <w:t>he same shall be evaluated by the Department through the consultants</w:t>
      </w:r>
      <w:r w:rsidR="00895E30" w:rsidRPr="00B74C7D">
        <w:rPr>
          <w:rFonts w:ascii="Times New Roman" w:hAnsi="Times New Roman" w:cs="Times New Roman"/>
          <w:color w:val="000000"/>
          <w:sz w:val="28"/>
          <w:szCs w:val="28"/>
        </w:rPr>
        <w:t>.</w:t>
      </w:r>
      <w:r w:rsidRPr="00B74C7D">
        <w:rPr>
          <w:rFonts w:ascii="Times New Roman" w:hAnsi="Times New Roman" w:cs="Times New Roman"/>
          <w:color w:val="000000"/>
          <w:sz w:val="28"/>
          <w:szCs w:val="28"/>
        </w:rPr>
        <w:t xml:space="preserve"> </w:t>
      </w:r>
      <w:r w:rsidR="00895E30" w:rsidRPr="00B74C7D">
        <w:rPr>
          <w:rFonts w:ascii="Times New Roman" w:hAnsi="Times New Roman" w:cs="Times New Roman"/>
          <w:color w:val="000000"/>
          <w:sz w:val="28"/>
          <w:szCs w:val="28"/>
        </w:rPr>
        <w:t xml:space="preserve"> F</w:t>
      </w:r>
      <w:r w:rsidRPr="00B74C7D">
        <w:rPr>
          <w:rFonts w:ascii="Times New Roman" w:hAnsi="Times New Roman" w:cs="Times New Roman"/>
          <w:color w:val="000000"/>
          <w:sz w:val="28"/>
          <w:szCs w:val="28"/>
        </w:rPr>
        <w:t>or</w:t>
      </w:r>
      <w:r w:rsidR="00895E30" w:rsidRPr="00B74C7D">
        <w:rPr>
          <w:rFonts w:ascii="Times New Roman" w:hAnsi="Times New Roman" w:cs="Times New Roman"/>
          <w:color w:val="000000"/>
          <w:sz w:val="28"/>
          <w:szCs w:val="28"/>
        </w:rPr>
        <w:t xml:space="preserve"> this purpose, it was decided that </w:t>
      </w:r>
      <w:r w:rsidRPr="00B74C7D">
        <w:rPr>
          <w:rFonts w:ascii="Times New Roman" w:hAnsi="Times New Roman" w:cs="Times New Roman"/>
          <w:color w:val="000000"/>
          <w:sz w:val="28"/>
          <w:szCs w:val="28"/>
        </w:rPr>
        <w:t>the Board and the Department shall tak</w:t>
      </w:r>
      <w:r w:rsidR="00895E30" w:rsidRPr="00B74C7D">
        <w:rPr>
          <w:rFonts w:ascii="Times New Roman" w:hAnsi="Times New Roman" w:cs="Times New Roman"/>
          <w:color w:val="000000"/>
          <w:sz w:val="28"/>
          <w:szCs w:val="28"/>
        </w:rPr>
        <w:t>e necessary</w:t>
      </w:r>
      <w:r w:rsidRPr="00B74C7D">
        <w:rPr>
          <w:rFonts w:ascii="Times New Roman" w:hAnsi="Times New Roman" w:cs="Times New Roman"/>
          <w:color w:val="000000"/>
          <w:sz w:val="28"/>
          <w:szCs w:val="28"/>
        </w:rPr>
        <w:t xml:space="preserve"> assistance of IGBC (Indian Green Building Council)</w:t>
      </w:r>
      <w:r w:rsidR="00895E30" w:rsidRPr="00B74C7D">
        <w:rPr>
          <w:rFonts w:ascii="Times New Roman" w:hAnsi="Times New Roman" w:cs="Times New Roman"/>
          <w:color w:val="000000"/>
          <w:sz w:val="28"/>
          <w:szCs w:val="28"/>
        </w:rPr>
        <w:t>.</w:t>
      </w:r>
      <w:r w:rsidR="007A332F" w:rsidRPr="00B74C7D">
        <w:rPr>
          <w:rFonts w:ascii="Times New Roman" w:hAnsi="Times New Roman" w:cs="Times New Roman"/>
          <w:color w:val="000000"/>
          <w:sz w:val="28"/>
          <w:szCs w:val="28"/>
        </w:rPr>
        <w:t xml:space="preserve"> </w:t>
      </w:r>
      <w:r w:rsidR="00895E30" w:rsidRPr="00B74C7D">
        <w:rPr>
          <w:rFonts w:ascii="Times New Roman" w:hAnsi="Times New Roman" w:cs="Times New Roman"/>
          <w:color w:val="000000"/>
          <w:sz w:val="28"/>
          <w:szCs w:val="28"/>
        </w:rPr>
        <w:t xml:space="preserve"> I</w:t>
      </w:r>
      <w:r w:rsidR="007A332F" w:rsidRPr="00B74C7D">
        <w:rPr>
          <w:rFonts w:ascii="Times New Roman" w:hAnsi="Times New Roman" w:cs="Times New Roman"/>
          <w:color w:val="000000"/>
          <w:sz w:val="28"/>
          <w:szCs w:val="28"/>
        </w:rPr>
        <w:t xml:space="preserve">t was </w:t>
      </w:r>
      <w:r w:rsidR="00895E30" w:rsidRPr="00B74C7D">
        <w:rPr>
          <w:rFonts w:ascii="Times New Roman" w:hAnsi="Times New Roman" w:cs="Times New Roman"/>
          <w:color w:val="000000"/>
          <w:sz w:val="28"/>
          <w:szCs w:val="28"/>
        </w:rPr>
        <w:t xml:space="preserve">therefore </w:t>
      </w:r>
      <w:r w:rsidR="007A332F" w:rsidRPr="00B74C7D">
        <w:rPr>
          <w:rFonts w:ascii="Times New Roman" w:hAnsi="Times New Roman" w:cs="Times New Roman"/>
          <w:color w:val="000000"/>
          <w:sz w:val="28"/>
          <w:szCs w:val="28"/>
        </w:rPr>
        <w:t>decided that</w:t>
      </w:r>
      <w:r w:rsidR="002B4263" w:rsidRPr="00B74C7D">
        <w:rPr>
          <w:rFonts w:ascii="Times New Roman" w:hAnsi="Times New Roman" w:cs="Times New Roman"/>
          <w:color w:val="000000"/>
          <w:sz w:val="28"/>
          <w:szCs w:val="28"/>
        </w:rPr>
        <w:t xml:space="preserve"> the Department will sign a MoU with </w:t>
      </w:r>
      <w:r w:rsidR="00895E30" w:rsidRPr="00B74C7D">
        <w:rPr>
          <w:rFonts w:ascii="Times New Roman" w:hAnsi="Times New Roman" w:cs="Times New Roman"/>
          <w:color w:val="000000"/>
          <w:sz w:val="28"/>
          <w:szCs w:val="28"/>
        </w:rPr>
        <w:t>IGBC for the purpose</w:t>
      </w:r>
      <w:r w:rsidR="007A332F" w:rsidRPr="00B74C7D">
        <w:rPr>
          <w:rFonts w:ascii="Times New Roman" w:hAnsi="Times New Roman" w:cs="Times New Roman"/>
          <w:color w:val="000000"/>
          <w:sz w:val="28"/>
          <w:szCs w:val="28"/>
        </w:rPr>
        <w:t xml:space="preserve">.  It was thus decided </w:t>
      </w:r>
      <w:r w:rsidR="002B4263" w:rsidRPr="00B74C7D">
        <w:rPr>
          <w:rFonts w:ascii="Times New Roman" w:hAnsi="Times New Roman" w:cs="Times New Roman"/>
          <w:color w:val="000000"/>
          <w:sz w:val="28"/>
          <w:szCs w:val="28"/>
        </w:rPr>
        <w:t>that onl</w:t>
      </w:r>
      <w:r w:rsidR="00D45C03" w:rsidRPr="00B74C7D">
        <w:rPr>
          <w:rFonts w:ascii="Times New Roman" w:hAnsi="Times New Roman" w:cs="Times New Roman"/>
          <w:color w:val="000000"/>
          <w:sz w:val="28"/>
          <w:szCs w:val="28"/>
        </w:rPr>
        <w:t xml:space="preserve">y on </w:t>
      </w:r>
      <w:r w:rsidRPr="00B74C7D">
        <w:rPr>
          <w:rFonts w:ascii="Times New Roman" w:hAnsi="Times New Roman" w:cs="Times New Roman"/>
          <w:color w:val="000000"/>
          <w:sz w:val="28"/>
          <w:szCs w:val="28"/>
        </w:rPr>
        <w:t>their recommendations</w:t>
      </w:r>
      <w:r w:rsidR="007A332F" w:rsidRPr="00B74C7D">
        <w:rPr>
          <w:rFonts w:ascii="Times New Roman" w:hAnsi="Times New Roman" w:cs="Times New Roman"/>
          <w:color w:val="000000"/>
          <w:sz w:val="28"/>
          <w:szCs w:val="28"/>
        </w:rPr>
        <w:t xml:space="preserve"> IGBC</w:t>
      </w:r>
      <w:r w:rsidRPr="00B74C7D">
        <w:rPr>
          <w:rFonts w:ascii="Times New Roman" w:hAnsi="Times New Roman" w:cs="Times New Roman"/>
          <w:color w:val="000000"/>
          <w:sz w:val="28"/>
          <w:szCs w:val="28"/>
        </w:rPr>
        <w:t xml:space="preserve">, </w:t>
      </w:r>
      <w:r w:rsidR="007A332F" w:rsidRPr="00B74C7D">
        <w:rPr>
          <w:rFonts w:ascii="Times New Roman" w:hAnsi="Times New Roman" w:cs="Times New Roman"/>
          <w:color w:val="000000"/>
          <w:sz w:val="28"/>
          <w:szCs w:val="28"/>
        </w:rPr>
        <w:t>such</w:t>
      </w:r>
      <w:r w:rsidRPr="00B74C7D">
        <w:rPr>
          <w:rFonts w:ascii="Times New Roman" w:hAnsi="Times New Roman" w:cs="Times New Roman"/>
          <w:color w:val="000000"/>
          <w:sz w:val="28"/>
          <w:szCs w:val="28"/>
        </w:rPr>
        <w:t xml:space="preserve"> project</w:t>
      </w:r>
      <w:r w:rsidR="007A332F" w:rsidRPr="00B74C7D">
        <w:rPr>
          <w:rFonts w:ascii="Times New Roman" w:hAnsi="Times New Roman" w:cs="Times New Roman"/>
          <w:color w:val="000000"/>
          <w:sz w:val="28"/>
          <w:szCs w:val="28"/>
        </w:rPr>
        <w:t>s</w:t>
      </w:r>
      <w:r w:rsidRPr="00B74C7D">
        <w:rPr>
          <w:rFonts w:ascii="Times New Roman" w:hAnsi="Times New Roman" w:cs="Times New Roman"/>
          <w:color w:val="000000"/>
          <w:sz w:val="28"/>
          <w:szCs w:val="28"/>
        </w:rPr>
        <w:t xml:space="preserve"> shall be considered for approval. </w:t>
      </w:r>
    </w:p>
    <w:p w:rsidR="00E86BF1" w:rsidRPr="00B74C7D" w:rsidRDefault="00E86BF1" w:rsidP="00E86BF1">
      <w:pPr>
        <w:autoSpaceDE w:val="0"/>
        <w:autoSpaceDN w:val="0"/>
        <w:adjustRightInd w:val="0"/>
        <w:spacing w:after="52" w:line="360" w:lineRule="auto"/>
        <w:ind w:firstLine="720"/>
        <w:jc w:val="both"/>
        <w:rPr>
          <w:rFonts w:ascii="Times New Roman" w:hAnsi="Times New Roman" w:cs="Times New Roman"/>
          <w:color w:val="000000"/>
          <w:sz w:val="28"/>
          <w:szCs w:val="28"/>
        </w:rPr>
      </w:pPr>
    </w:p>
    <w:p w:rsidR="00E86BF1" w:rsidRPr="00B74C7D" w:rsidRDefault="00E86BF1" w:rsidP="00E86BF1">
      <w:pPr>
        <w:pStyle w:val="NoSpacing"/>
        <w:rPr>
          <w:rFonts w:ascii="Times New Roman" w:hAnsi="Times New Roman" w:cs="Times New Roman"/>
          <w:sz w:val="28"/>
          <w:szCs w:val="28"/>
        </w:rPr>
      </w:pPr>
    </w:p>
    <w:p w:rsidR="00E86BF1" w:rsidRPr="00B74C7D" w:rsidRDefault="00E86BF1" w:rsidP="00E86BF1">
      <w:pPr>
        <w:spacing w:after="200"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c) Grant of additional FAR for Medical Institutions/Hospitals.</w:t>
      </w:r>
    </w:p>
    <w:p w:rsidR="00E86BF1" w:rsidRPr="00B74C7D" w:rsidRDefault="00E86BF1" w:rsidP="00E86BF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the State of Goa has amended the Goa Land Development and Building Construction Regulations, 2010</w:t>
      </w:r>
      <w:r w:rsidR="0096177F" w:rsidRPr="00B74C7D">
        <w:rPr>
          <w:rFonts w:ascii="Times New Roman" w:hAnsi="Times New Roman" w:cs="Times New Roman"/>
          <w:sz w:val="28"/>
          <w:szCs w:val="28"/>
        </w:rPr>
        <w:t>,</w:t>
      </w:r>
      <w:r w:rsidRPr="00B74C7D">
        <w:rPr>
          <w:rFonts w:ascii="Times New Roman" w:hAnsi="Times New Roman" w:cs="Times New Roman"/>
          <w:sz w:val="28"/>
          <w:szCs w:val="28"/>
        </w:rPr>
        <w:t xml:space="preserve"> through which special provisions</w:t>
      </w:r>
      <w:r w:rsidR="0096177F" w:rsidRPr="00B74C7D">
        <w:rPr>
          <w:rFonts w:ascii="Times New Roman" w:hAnsi="Times New Roman" w:cs="Times New Roman"/>
          <w:sz w:val="28"/>
          <w:szCs w:val="28"/>
        </w:rPr>
        <w:t xml:space="preserve"> are made under Section 6A.4.20, </w:t>
      </w:r>
      <w:r w:rsidRPr="00B74C7D">
        <w:rPr>
          <w:rFonts w:ascii="Times New Roman" w:hAnsi="Times New Roman" w:cs="Times New Roman"/>
          <w:sz w:val="28"/>
          <w:szCs w:val="28"/>
        </w:rPr>
        <w:t>by which additional FAR of 20% for 4 &amp; 5 Star Hotels is granted on the recommendation of the Committee constituted for the purpose.  Necessary guidelines are also framed under Annexure - XIII to permit the same.</w:t>
      </w:r>
    </w:p>
    <w:p w:rsidR="00E86BF1" w:rsidRPr="00B74C7D" w:rsidRDefault="0096177F" w:rsidP="00E86BF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 xml:space="preserve">It was further informed that </w:t>
      </w:r>
      <w:r w:rsidR="00E86BF1" w:rsidRPr="00B74C7D">
        <w:rPr>
          <w:rFonts w:ascii="Times New Roman" w:hAnsi="Times New Roman" w:cs="Times New Roman"/>
          <w:sz w:val="28"/>
          <w:szCs w:val="28"/>
        </w:rPr>
        <w:t xml:space="preserve">amendment to the Goa Land Development and Building Construction Regulations, 2010 is also carried out by means of regulations 6A.4.22 </w:t>
      </w:r>
      <w:r w:rsidRPr="00B74C7D">
        <w:rPr>
          <w:rFonts w:ascii="Times New Roman" w:hAnsi="Times New Roman" w:cs="Times New Roman"/>
          <w:sz w:val="28"/>
          <w:szCs w:val="28"/>
        </w:rPr>
        <w:t>through</w:t>
      </w:r>
      <w:r w:rsidR="00E86BF1" w:rsidRPr="00B74C7D">
        <w:rPr>
          <w:rFonts w:ascii="Times New Roman" w:hAnsi="Times New Roman" w:cs="Times New Roman"/>
          <w:sz w:val="28"/>
          <w:szCs w:val="28"/>
        </w:rPr>
        <w:t xml:space="preserve"> which</w:t>
      </w:r>
      <w:r w:rsidRPr="00B74C7D">
        <w:rPr>
          <w:rFonts w:ascii="Times New Roman" w:hAnsi="Times New Roman" w:cs="Times New Roman"/>
          <w:sz w:val="28"/>
          <w:szCs w:val="28"/>
        </w:rPr>
        <w:t>,</w:t>
      </w:r>
      <w:r w:rsidR="00E86BF1" w:rsidRPr="00B74C7D">
        <w:rPr>
          <w:rFonts w:ascii="Times New Roman" w:hAnsi="Times New Roman" w:cs="Times New Roman"/>
          <w:sz w:val="28"/>
          <w:szCs w:val="28"/>
        </w:rPr>
        <w:t xml:space="preserve"> an additional FAR upto 20% of the permissible FAR is granted with the approval of the Government for the educational institutions which are recognised by the Education Department/Goa University etc.  </w:t>
      </w:r>
    </w:p>
    <w:p w:rsidR="00E86BF1" w:rsidRPr="00B74C7D" w:rsidRDefault="0096177F" w:rsidP="00E86BF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took note that t</w:t>
      </w:r>
      <w:r w:rsidR="00E86BF1" w:rsidRPr="00B74C7D">
        <w:rPr>
          <w:rFonts w:ascii="Times New Roman" w:hAnsi="Times New Roman" w:cs="Times New Roman"/>
          <w:sz w:val="28"/>
          <w:szCs w:val="28"/>
        </w:rPr>
        <w:t xml:space="preserve">here is </w:t>
      </w:r>
      <w:r w:rsidRPr="00B74C7D">
        <w:rPr>
          <w:rFonts w:ascii="Times New Roman" w:hAnsi="Times New Roman" w:cs="Times New Roman"/>
          <w:sz w:val="28"/>
          <w:szCs w:val="28"/>
        </w:rPr>
        <w:t xml:space="preserve">a </w:t>
      </w:r>
      <w:r w:rsidR="00E86BF1" w:rsidRPr="00B74C7D">
        <w:rPr>
          <w:rFonts w:ascii="Times New Roman" w:hAnsi="Times New Roman" w:cs="Times New Roman"/>
          <w:sz w:val="28"/>
          <w:szCs w:val="28"/>
        </w:rPr>
        <w:t>growing demand from the medical fraternity for such a provisions to be made under the regulations to grant additional FAR for the medical institutions and hospitals etc.</w:t>
      </w:r>
      <w:r w:rsidRPr="00B74C7D">
        <w:rPr>
          <w:rFonts w:ascii="Times New Roman" w:hAnsi="Times New Roman" w:cs="Times New Roman"/>
          <w:sz w:val="28"/>
          <w:szCs w:val="28"/>
        </w:rPr>
        <w:t xml:space="preserve"> so as</w:t>
      </w:r>
      <w:r w:rsidR="00E86BF1" w:rsidRPr="00B74C7D">
        <w:rPr>
          <w:rFonts w:ascii="Times New Roman" w:hAnsi="Times New Roman" w:cs="Times New Roman"/>
          <w:sz w:val="28"/>
          <w:szCs w:val="28"/>
        </w:rPr>
        <w:t xml:space="preserve"> to enable them to </w:t>
      </w:r>
      <w:r w:rsidRPr="00B74C7D">
        <w:rPr>
          <w:rFonts w:ascii="Times New Roman" w:hAnsi="Times New Roman" w:cs="Times New Roman"/>
          <w:sz w:val="28"/>
          <w:szCs w:val="28"/>
        </w:rPr>
        <w:t>undertake expansion of medical and teaching</w:t>
      </w:r>
      <w:r w:rsidR="00E86BF1" w:rsidRPr="00B74C7D">
        <w:rPr>
          <w:rFonts w:ascii="Times New Roman" w:hAnsi="Times New Roman" w:cs="Times New Roman"/>
          <w:sz w:val="28"/>
          <w:szCs w:val="28"/>
        </w:rPr>
        <w:t xml:space="preserve"> facilities provided by them.  The </w:t>
      </w:r>
      <w:r w:rsidRPr="00B74C7D">
        <w:rPr>
          <w:rFonts w:ascii="Times New Roman" w:hAnsi="Times New Roman" w:cs="Times New Roman"/>
          <w:sz w:val="28"/>
          <w:szCs w:val="28"/>
        </w:rPr>
        <w:t xml:space="preserve">Board also took note that the request </w:t>
      </w:r>
      <w:r w:rsidR="00E86BF1" w:rsidRPr="00B74C7D">
        <w:rPr>
          <w:rFonts w:ascii="Times New Roman" w:hAnsi="Times New Roman" w:cs="Times New Roman"/>
          <w:sz w:val="28"/>
          <w:szCs w:val="28"/>
        </w:rPr>
        <w:t>is to improve medical facilities for the people of the State in rural as well as urban areas</w:t>
      </w:r>
      <w:r w:rsidRPr="00B74C7D">
        <w:rPr>
          <w:rFonts w:ascii="Times New Roman" w:hAnsi="Times New Roman" w:cs="Times New Roman"/>
          <w:sz w:val="28"/>
          <w:szCs w:val="28"/>
        </w:rPr>
        <w:t>,</w:t>
      </w:r>
      <w:r w:rsidR="00E86BF1" w:rsidRPr="00B74C7D">
        <w:rPr>
          <w:rFonts w:ascii="Times New Roman" w:hAnsi="Times New Roman" w:cs="Times New Roman"/>
          <w:sz w:val="28"/>
          <w:szCs w:val="28"/>
        </w:rPr>
        <w:t xml:space="preserve"> wherever such hospitals and teaching institutions are already exi</w:t>
      </w:r>
      <w:r w:rsidRPr="00B74C7D">
        <w:rPr>
          <w:rFonts w:ascii="Times New Roman" w:hAnsi="Times New Roman" w:cs="Times New Roman"/>
          <w:sz w:val="28"/>
          <w:szCs w:val="28"/>
        </w:rPr>
        <w:t>sting or are under construction or are intended to be constructed.</w:t>
      </w:r>
    </w:p>
    <w:p w:rsidR="0045368E" w:rsidRPr="00B74C7D" w:rsidRDefault="00E86BF1" w:rsidP="00E86BF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Board discussed the matter and it was decided that</w:t>
      </w:r>
      <w:r w:rsidR="0045368E" w:rsidRPr="00B74C7D">
        <w:rPr>
          <w:rFonts w:ascii="Times New Roman" w:hAnsi="Times New Roman" w:cs="Times New Roman"/>
          <w:sz w:val="28"/>
          <w:szCs w:val="28"/>
        </w:rPr>
        <w:t xml:space="preserve"> additional FAR of 20%</w:t>
      </w:r>
      <w:r w:rsidR="0096177F" w:rsidRPr="00B74C7D">
        <w:rPr>
          <w:rFonts w:ascii="Times New Roman" w:hAnsi="Times New Roman" w:cs="Times New Roman"/>
          <w:sz w:val="28"/>
          <w:szCs w:val="28"/>
        </w:rPr>
        <w:t xml:space="preserve"> shall also be granted</w:t>
      </w:r>
      <w:r w:rsidR="0045368E" w:rsidRPr="00B74C7D">
        <w:rPr>
          <w:rFonts w:ascii="Times New Roman" w:hAnsi="Times New Roman" w:cs="Times New Roman"/>
          <w:sz w:val="28"/>
          <w:szCs w:val="28"/>
        </w:rPr>
        <w:t xml:space="preserve"> for medical institut</w:t>
      </w:r>
      <w:r w:rsidR="0096177F" w:rsidRPr="00B74C7D">
        <w:rPr>
          <w:rFonts w:ascii="Times New Roman" w:hAnsi="Times New Roman" w:cs="Times New Roman"/>
          <w:sz w:val="28"/>
          <w:szCs w:val="28"/>
        </w:rPr>
        <w:t>ions</w:t>
      </w:r>
      <w:r w:rsidR="0045368E" w:rsidRPr="00B74C7D">
        <w:rPr>
          <w:rFonts w:ascii="Times New Roman" w:hAnsi="Times New Roman" w:cs="Times New Roman"/>
          <w:sz w:val="28"/>
          <w:szCs w:val="28"/>
        </w:rPr>
        <w:t>/</w:t>
      </w:r>
      <w:r w:rsidR="0096177F" w:rsidRPr="00B74C7D">
        <w:rPr>
          <w:rFonts w:ascii="Times New Roman" w:hAnsi="Times New Roman" w:cs="Times New Roman"/>
          <w:sz w:val="28"/>
          <w:szCs w:val="28"/>
        </w:rPr>
        <w:t xml:space="preserve"> </w:t>
      </w:r>
      <w:r w:rsidR="0045368E" w:rsidRPr="00B74C7D">
        <w:rPr>
          <w:rFonts w:ascii="Times New Roman" w:hAnsi="Times New Roman" w:cs="Times New Roman"/>
          <w:sz w:val="28"/>
          <w:szCs w:val="28"/>
        </w:rPr>
        <w:t>hospital</w:t>
      </w:r>
      <w:r w:rsidR="0096177F" w:rsidRPr="00B74C7D">
        <w:rPr>
          <w:rFonts w:ascii="Times New Roman" w:hAnsi="Times New Roman" w:cs="Times New Roman"/>
          <w:sz w:val="28"/>
          <w:szCs w:val="28"/>
        </w:rPr>
        <w:t>s</w:t>
      </w:r>
      <w:r w:rsidR="00A9561C" w:rsidRPr="00B74C7D">
        <w:rPr>
          <w:rFonts w:ascii="Times New Roman" w:hAnsi="Times New Roman" w:cs="Times New Roman"/>
          <w:sz w:val="28"/>
          <w:szCs w:val="28"/>
        </w:rPr>
        <w:t xml:space="preserve">. </w:t>
      </w:r>
      <w:r w:rsidR="0096177F" w:rsidRPr="00B74C7D">
        <w:rPr>
          <w:rFonts w:ascii="Times New Roman" w:hAnsi="Times New Roman" w:cs="Times New Roman"/>
          <w:sz w:val="28"/>
          <w:szCs w:val="28"/>
        </w:rPr>
        <w:t>As regards to grant of this facility to the hospitals, i</w:t>
      </w:r>
      <w:r w:rsidR="00A9561C" w:rsidRPr="00B74C7D">
        <w:rPr>
          <w:rFonts w:ascii="Times New Roman" w:hAnsi="Times New Roman" w:cs="Times New Roman"/>
          <w:sz w:val="28"/>
          <w:szCs w:val="28"/>
        </w:rPr>
        <w:t xml:space="preserve">t was however decided that such additional FAR shall be </w:t>
      </w:r>
      <w:r w:rsidR="0096177F" w:rsidRPr="00B74C7D">
        <w:rPr>
          <w:rFonts w:ascii="Times New Roman" w:hAnsi="Times New Roman" w:cs="Times New Roman"/>
          <w:sz w:val="28"/>
          <w:szCs w:val="28"/>
        </w:rPr>
        <w:t>granted</w:t>
      </w:r>
      <w:r w:rsidR="00A9561C" w:rsidRPr="00B74C7D">
        <w:rPr>
          <w:rFonts w:ascii="Times New Roman" w:hAnsi="Times New Roman" w:cs="Times New Roman"/>
          <w:sz w:val="28"/>
          <w:szCs w:val="28"/>
        </w:rPr>
        <w:t xml:space="preserve"> only </w:t>
      </w:r>
      <w:r w:rsidR="0096177F" w:rsidRPr="00B74C7D">
        <w:rPr>
          <w:rFonts w:ascii="Times New Roman" w:hAnsi="Times New Roman" w:cs="Times New Roman"/>
          <w:sz w:val="28"/>
          <w:szCs w:val="28"/>
        </w:rPr>
        <w:t>t</w:t>
      </w:r>
      <w:r w:rsidR="00A9561C" w:rsidRPr="00B74C7D">
        <w:rPr>
          <w:rFonts w:ascii="Times New Roman" w:hAnsi="Times New Roman" w:cs="Times New Roman"/>
          <w:sz w:val="28"/>
          <w:szCs w:val="28"/>
        </w:rPr>
        <w:t xml:space="preserve">o the hospitals having </w:t>
      </w:r>
      <w:r w:rsidR="0045368E" w:rsidRPr="00B74C7D">
        <w:rPr>
          <w:rFonts w:ascii="Times New Roman" w:hAnsi="Times New Roman" w:cs="Times New Roman"/>
          <w:sz w:val="28"/>
          <w:szCs w:val="28"/>
        </w:rPr>
        <w:t xml:space="preserve">a capacity </w:t>
      </w:r>
      <w:r w:rsidR="00A9561C" w:rsidRPr="00B74C7D">
        <w:rPr>
          <w:rFonts w:ascii="Times New Roman" w:hAnsi="Times New Roman" w:cs="Times New Roman"/>
          <w:sz w:val="28"/>
          <w:szCs w:val="28"/>
        </w:rPr>
        <w:t xml:space="preserve">of </w:t>
      </w:r>
      <w:r w:rsidR="0045368E" w:rsidRPr="00B74C7D">
        <w:rPr>
          <w:rFonts w:ascii="Times New Roman" w:hAnsi="Times New Roman" w:cs="Times New Roman"/>
          <w:sz w:val="28"/>
          <w:szCs w:val="28"/>
        </w:rPr>
        <w:t>more than 200 beds</w:t>
      </w:r>
      <w:r w:rsidR="009B5641" w:rsidRPr="00B74C7D">
        <w:rPr>
          <w:rFonts w:ascii="Times New Roman" w:hAnsi="Times New Roman" w:cs="Times New Roman"/>
          <w:sz w:val="28"/>
          <w:szCs w:val="28"/>
        </w:rPr>
        <w:t>.</w:t>
      </w:r>
    </w:p>
    <w:p w:rsidR="00B74C7D" w:rsidRPr="00D141D4" w:rsidRDefault="0096177F" w:rsidP="00D141D4">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Chief Town Planner (Admn.) was accordingly directed to undertake necessary amendments to the regulations in this regard.</w:t>
      </w:r>
    </w:p>
    <w:p w:rsidR="00C90BE9" w:rsidRPr="00B74C7D" w:rsidRDefault="00C90BE9" w:rsidP="00C90BE9">
      <w:pPr>
        <w:spacing w:after="200" w:line="240" w:lineRule="auto"/>
        <w:jc w:val="both"/>
        <w:rPr>
          <w:rFonts w:ascii="Times New Roman" w:hAnsi="Times New Roman" w:cs="Times New Roman"/>
          <w:b/>
          <w:sz w:val="28"/>
          <w:szCs w:val="28"/>
        </w:rPr>
      </w:pPr>
    </w:p>
    <w:p w:rsidR="00CC7388" w:rsidRPr="00B74C7D" w:rsidRDefault="00CC7388" w:rsidP="00560781">
      <w:pPr>
        <w:spacing w:after="200"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7:  TDR Policy for Transit Oriented Corridors</w:t>
      </w:r>
      <w:r w:rsidR="00560781" w:rsidRPr="00B74C7D">
        <w:rPr>
          <w:rFonts w:ascii="Times New Roman" w:hAnsi="Times New Roman" w:cs="Times New Roman"/>
          <w:b/>
          <w:sz w:val="28"/>
          <w:szCs w:val="28"/>
        </w:rPr>
        <w:t>/along National Highway</w:t>
      </w:r>
      <w:r w:rsidR="00D74ED1" w:rsidRPr="00B74C7D">
        <w:rPr>
          <w:rFonts w:ascii="Times New Roman" w:hAnsi="Times New Roman" w:cs="Times New Roman"/>
          <w:b/>
          <w:sz w:val="28"/>
          <w:szCs w:val="28"/>
        </w:rPr>
        <w:t>.</w:t>
      </w:r>
      <w:r w:rsidRPr="00B74C7D">
        <w:rPr>
          <w:rFonts w:ascii="Times New Roman" w:hAnsi="Times New Roman" w:cs="Times New Roman"/>
          <w:b/>
          <w:sz w:val="28"/>
          <w:szCs w:val="28"/>
        </w:rPr>
        <w:t xml:space="preserve"> </w:t>
      </w:r>
    </w:p>
    <w:p w:rsidR="00CC7388" w:rsidRPr="00B74C7D" w:rsidRDefault="002B1FEA"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acknowledged</w:t>
      </w:r>
      <w:r w:rsidR="00C90BE9" w:rsidRPr="00B74C7D">
        <w:rPr>
          <w:rFonts w:ascii="Times New Roman" w:hAnsi="Times New Roman" w:cs="Times New Roman"/>
          <w:sz w:val="28"/>
          <w:szCs w:val="28"/>
        </w:rPr>
        <w:t xml:space="preserve"> that </w:t>
      </w:r>
      <w:r w:rsidR="00CC7388" w:rsidRPr="00B74C7D">
        <w:rPr>
          <w:rFonts w:ascii="Times New Roman" w:hAnsi="Times New Roman" w:cs="Times New Roman"/>
          <w:sz w:val="28"/>
          <w:szCs w:val="28"/>
        </w:rPr>
        <w:t>Goa has a well developed road netw</w:t>
      </w:r>
      <w:r w:rsidR="00B52551" w:rsidRPr="00B74C7D">
        <w:rPr>
          <w:rFonts w:ascii="Times New Roman" w:hAnsi="Times New Roman" w:cs="Times New Roman"/>
          <w:sz w:val="28"/>
          <w:szCs w:val="28"/>
        </w:rPr>
        <w:t>ork of National Highway, State H</w:t>
      </w:r>
      <w:r w:rsidR="00CC7388" w:rsidRPr="00B74C7D">
        <w:rPr>
          <w:rFonts w:ascii="Times New Roman" w:hAnsi="Times New Roman" w:cs="Times New Roman"/>
          <w:sz w:val="28"/>
          <w:szCs w:val="28"/>
        </w:rPr>
        <w:t>ighways and Major District Roads</w:t>
      </w:r>
      <w:r w:rsidR="00EC76CD" w:rsidRPr="00B74C7D">
        <w:rPr>
          <w:rFonts w:ascii="Times New Roman" w:hAnsi="Times New Roman" w:cs="Times New Roman"/>
          <w:sz w:val="28"/>
          <w:szCs w:val="28"/>
        </w:rPr>
        <w:t xml:space="preserve"> which provides </w:t>
      </w:r>
      <w:r w:rsidR="00685998" w:rsidRPr="00B74C7D">
        <w:rPr>
          <w:rFonts w:ascii="Times New Roman" w:hAnsi="Times New Roman" w:cs="Times New Roman"/>
          <w:sz w:val="28"/>
          <w:szCs w:val="28"/>
        </w:rPr>
        <w:t>good</w:t>
      </w:r>
      <w:r w:rsidR="00CC7388" w:rsidRPr="00B74C7D">
        <w:rPr>
          <w:rFonts w:ascii="Times New Roman" w:hAnsi="Times New Roman" w:cs="Times New Roman"/>
          <w:sz w:val="28"/>
          <w:szCs w:val="28"/>
        </w:rPr>
        <w:t xml:space="preserve"> </w:t>
      </w:r>
      <w:r w:rsidR="00A542E4" w:rsidRPr="00B74C7D">
        <w:rPr>
          <w:rFonts w:ascii="Times New Roman" w:hAnsi="Times New Roman" w:cs="Times New Roman"/>
          <w:sz w:val="28"/>
          <w:szCs w:val="28"/>
        </w:rPr>
        <w:t>connectivity between major Bus T</w:t>
      </w:r>
      <w:r w:rsidR="00CC7388" w:rsidRPr="00B74C7D">
        <w:rPr>
          <w:rFonts w:ascii="Times New Roman" w:hAnsi="Times New Roman" w:cs="Times New Roman"/>
          <w:sz w:val="28"/>
          <w:szCs w:val="28"/>
        </w:rPr>
        <w:t>erminals,</w:t>
      </w:r>
      <w:r w:rsidR="00ED7432" w:rsidRPr="00B74C7D">
        <w:rPr>
          <w:rFonts w:ascii="Times New Roman" w:hAnsi="Times New Roman" w:cs="Times New Roman"/>
          <w:sz w:val="28"/>
          <w:szCs w:val="28"/>
        </w:rPr>
        <w:t xml:space="preserve"> </w:t>
      </w:r>
      <w:r w:rsidR="00CC7388" w:rsidRPr="00B74C7D">
        <w:rPr>
          <w:rFonts w:ascii="Times New Roman" w:hAnsi="Times New Roman" w:cs="Times New Roman"/>
          <w:sz w:val="28"/>
          <w:szCs w:val="28"/>
        </w:rPr>
        <w:t>major Railway stations an</w:t>
      </w:r>
      <w:r w:rsidR="00EC76CD" w:rsidRPr="00B74C7D">
        <w:rPr>
          <w:rFonts w:ascii="Times New Roman" w:hAnsi="Times New Roman" w:cs="Times New Roman"/>
          <w:sz w:val="28"/>
          <w:szCs w:val="28"/>
        </w:rPr>
        <w:t>d Airports and therefore</w:t>
      </w:r>
      <w:r w:rsidR="00CC7388" w:rsidRPr="00B74C7D">
        <w:rPr>
          <w:rFonts w:ascii="Times New Roman" w:hAnsi="Times New Roman" w:cs="Times New Roman"/>
          <w:sz w:val="28"/>
          <w:szCs w:val="28"/>
        </w:rPr>
        <w:t xml:space="preserve"> Planning </w:t>
      </w:r>
      <w:r w:rsidR="00EC76CD" w:rsidRPr="00B74C7D">
        <w:rPr>
          <w:rFonts w:ascii="Times New Roman" w:hAnsi="Times New Roman" w:cs="Times New Roman"/>
          <w:sz w:val="28"/>
          <w:szCs w:val="28"/>
        </w:rPr>
        <w:t xml:space="preserve">needs to be </w:t>
      </w:r>
      <w:r w:rsidR="00CC7388" w:rsidRPr="00B74C7D">
        <w:rPr>
          <w:rFonts w:ascii="Times New Roman" w:hAnsi="Times New Roman" w:cs="Times New Roman"/>
          <w:sz w:val="28"/>
          <w:szCs w:val="28"/>
        </w:rPr>
        <w:t>focuse</w:t>
      </w:r>
      <w:r w:rsidR="00EC76CD" w:rsidRPr="00B74C7D">
        <w:rPr>
          <w:rFonts w:ascii="Times New Roman" w:hAnsi="Times New Roman" w:cs="Times New Roman"/>
          <w:sz w:val="28"/>
          <w:szCs w:val="28"/>
        </w:rPr>
        <w:t>d along these Transit Corridors.</w:t>
      </w:r>
    </w:p>
    <w:p w:rsidR="00C90BE9" w:rsidRPr="00B74C7D" w:rsidRDefault="00EC76CD" w:rsidP="00C90BE9">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was deliberated and expressed that </w:t>
      </w:r>
      <w:r w:rsidR="00C90BE9" w:rsidRPr="00B74C7D">
        <w:rPr>
          <w:rFonts w:ascii="Times New Roman" w:hAnsi="Times New Roman" w:cs="Times New Roman"/>
          <w:sz w:val="28"/>
          <w:szCs w:val="28"/>
        </w:rPr>
        <w:t>Goa is witnessing linear development along major roads and considering undevelopable zones and low</w:t>
      </w:r>
      <w:r w:rsidRPr="00B74C7D">
        <w:rPr>
          <w:rFonts w:ascii="Times New Roman" w:hAnsi="Times New Roman" w:cs="Times New Roman"/>
          <w:sz w:val="28"/>
          <w:szCs w:val="28"/>
        </w:rPr>
        <w:t>er</w:t>
      </w:r>
      <w:r w:rsidR="00C90BE9" w:rsidRPr="00B74C7D">
        <w:rPr>
          <w:rFonts w:ascii="Times New Roman" w:hAnsi="Times New Roman" w:cs="Times New Roman"/>
          <w:sz w:val="28"/>
          <w:szCs w:val="28"/>
        </w:rPr>
        <w:t xml:space="preserve"> FAR allotted to villages under RP Policy, allocating higher FAR and permitting high density development along such Transit corridors could be </w:t>
      </w:r>
      <w:r w:rsidR="00C90BE9" w:rsidRPr="00B74C7D">
        <w:rPr>
          <w:rFonts w:ascii="Times New Roman" w:hAnsi="Times New Roman" w:cs="Times New Roman"/>
          <w:sz w:val="28"/>
          <w:szCs w:val="28"/>
        </w:rPr>
        <w:lastRenderedPageBreak/>
        <w:t>an effective tool</w:t>
      </w:r>
      <w:r w:rsidRPr="00B74C7D">
        <w:rPr>
          <w:rFonts w:ascii="Times New Roman" w:hAnsi="Times New Roman" w:cs="Times New Roman"/>
          <w:sz w:val="28"/>
          <w:szCs w:val="28"/>
        </w:rPr>
        <w:t xml:space="preserve"> to contain urban sprawl and</w:t>
      </w:r>
      <w:r w:rsidR="00C90BE9" w:rsidRPr="00B74C7D">
        <w:rPr>
          <w:rFonts w:ascii="Times New Roman" w:hAnsi="Times New Roman" w:cs="Times New Roman"/>
          <w:sz w:val="28"/>
          <w:szCs w:val="28"/>
        </w:rPr>
        <w:t xml:space="preserve"> for economic growth of urban as well as rural areas</w:t>
      </w:r>
      <w:r w:rsidR="00F73EF2" w:rsidRPr="00B74C7D">
        <w:rPr>
          <w:rFonts w:ascii="Times New Roman" w:hAnsi="Times New Roman" w:cs="Times New Roman"/>
          <w:sz w:val="28"/>
          <w:szCs w:val="28"/>
        </w:rPr>
        <w:t xml:space="preserve"> and which could </w:t>
      </w:r>
      <w:r w:rsidR="00C90BE9" w:rsidRPr="00B74C7D">
        <w:rPr>
          <w:rFonts w:ascii="Times New Roman" w:hAnsi="Times New Roman" w:cs="Times New Roman"/>
          <w:sz w:val="28"/>
          <w:szCs w:val="28"/>
        </w:rPr>
        <w:t xml:space="preserve">be achieved by planned concentration of commercial and residential activities </w:t>
      </w:r>
      <w:r w:rsidR="00685998" w:rsidRPr="00B74C7D">
        <w:rPr>
          <w:rFonts w:ascii="Times New Roman" w:hAnsi="Times New Roman" w:cs="Times New Roman"/>
          <w:sz w:val="28"/>
          <w:szCs w:val="28"/>
        </w:rPr>
        <w:t xml:space="preserve"> in the villages/connected by</w:t>
      </w:r>
      <w:r w:rsidR="00C90BE9" w:rsidRPr="00B74C7D">
        <w:rPr>
          <w:rFonts w:ascii="Times New Roman" w:hAnsi="Times New Roman" w:cs="Times New Roman"/>
          <w:sz w:val="28"/>
          <w:szCs w:val="28"/>
        </w:rPr>
        <w:t xml:space="preserve"> National Highways </w:t>
      </w:r>
      <w:r w:rsidR="00685998" w:rsidRPr="00B74C7D">
        <w:rPr>
          <w:rFonts w:ascii="Times New Roman" w:hAnsi="Times New Roman" w:cs="Times New Roman"/>
          <w:sz w:val="28"/>
          <w:szCs w:val="28"/>
        </w:rPr>
        <w:t xml:space="preserve">and </w:t>
      </w:r>
      <w:r w:rsidRPr="00B74C7D">
        <w:rPr>
          <w:rFonts w:ascii="Times New Roman" w:hAnsi="Times New Roman" w:cs="Times New Roman"/>
          <w:sz w:val="28"/>
          <w:szCs w:val="28"/>
        </w:rPr>
        <w:t>R</w:t>
      </w:r>
      <w:r w:rsidR="00685998" w:rsidRPr="00B74C7D">
        <w:rPr>
          <w:rFonts w:ascii="Times New Roman" w:hAnsi="Times New Roman" w:cs="Times New Roman"/>
          <w:sz w:val="28"/>
          <w:szCs w:val="28"/>
        </w:rPr>
        <w:t>ailways</w:t>
      </w:r>
      <w:r w:rsidR="00C90BE9" w:rsidRPr="00B74C7D">
        <w:rPr>
          <w:rFonts w:ascii="Times New Roman" w:hAnsi="Times New Roman" w:cs="Times New Roman"/>
          <w:sz w:val="28"/>
          <w:szCs w:val="28"/>
        </w:rPr>
        <w:t xml:space="preserve">. </w:t>
      </w:r>
    </w:p>
    <w:p w:rsidR="00685998" w:rsidRPr="00B74C7D" w:rsidRDefault="00685998"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Board was </w:t>
      </w:r>
      <w:r w:rsidR="00C90BE9" w:rsidRPr="00B74C7D">
        <w:rPr>
          <w:rFonts w:ascii="Times New Roman" w:hAnsi="Times New Roman" w:cs="Times New Roman"/>
          <w:sz w:val="28"/>
          <w:szCs w:val="28"/>
        </w:rPr>
        <w:t xml:space="preserve">informed </w:t>
      </w:r>
      <w:r w:rsidRPr="00B74C7D">
        <w:rPr>
          <w:rFonts w:ascii="Times New Roman" w:hAnsi="Times New Roman" w:cs="Times New Roman"/>
          <w:sz w:val="28"/>
          <w:szCs w:val="28"/>
        </w:rPr>
        <w:t>about the bye-pass road proposed from Colvale to Bali</w:t>
      </w:r>
      <w:r w:rsidR="00F73EF2" w:rsidRPr="00B74C7D">
        <w:rPr>
          <w:rFonts w:ascii="Times New Roman" w:hAnsi="Times New Roman" w:cs="Times New Roman"/>
          <w:sz w:val="28"/>
          <w:szCs w:val="28"/>
        </w:rPr>
        <w:t>,</w:t>
      </w:r>
      <w:r w:rsidRPr="00B74C7D">
        <w:rPr>
          <w:rFonts w:ascii="Times New Roman" w:hAnsi="Times New Roman" w:cs="Times New Roman"/>
          <w:sz w:val="28"/>
          <w:szCs w:val="28"/>
        </w:rPr>
        <w:t xml:space="preserve"> </w:t>
      </w:r>
      <w:r w:rsidR="00F73EF2" w:rsidRPr="00B74C7D">
        <w:rPr>
          <w:rFonts w:ascii="Times New Roman" w:hAnsi="Times New Roman" w:cs="Times New Roman"/>
          <w:sz w:val="28"/>
          <w:szCs w:val="28"/>
        </w:rPr>
        <w:t>through</w:t>
      </w:r>
      <w:r w:rsidRPr="00B74C7D">
        <w:rPr>
          <w:rFonts w:ascii="Times New Roman" w:hAnsi="Times New Roman" w:cs="Times New Roman"/>
          <w:sz w:val="28"/>
          <w:szCs w:val="28"/>
        </w:rPr>
        <w:t xml:space="preserve"> Thivim, Bicholim, Sangquelim, Dharbandora, Savordem and Quepem and </w:t>
      </w:r>
      <w:r w:rsidR="002B1FEA" w:rsidRPr="00B74C7D">
        <w:rPr>
          <w:rFonts w:ascii="Times New Roman" w:hAnsi="Times New Roman" w:cs="Times New Roman"/>
          <w:sz w:val="28"/>
          <w:szCs w:val="28"/>
        </w:rPr>
        <w:t xml:space="preserve">that </w:t>
      </w:r>
      <w:r w:rsidRPr="00B74C7D">
        <w:rPr>
          <w:rFonts w:ascii="Times New Roman" w:hAnsi="Times New Roman" w:cs="Times New Roman"/>
          <w:sz w:val="28"/>
          <w:szCs w:val="28"/>
        </w:rPr>
        <w:t xml:space="preserve">the villages along this new proposed road have been categorized as VP-1 villages, </w:t>
      </w:r>
      <w:r w:rsidR="00B97291" w:rsidRPr="00B74C7D">
        <w:rPr>
          <w:rFonts w:ascii="Times New Roman" w:hAnsi="Times New Roman" w:cs="Times New Roman"/>
          <w:sz w:val="28"/>
          <w:szCs w:val="28"/>
        </w:rPr>
        <w:t>based on this concept.  Board wa</w:t>
      </w:r>
      <w:r w:rsidRPr="00B74C7D">
        <w:rPr>
          <w:rFonts w:ascii="Times New Roman" w:hAnsi="Times New Roman" w:cs="Times New Roman"/>
          <w:sz w:val="28"/>
          <w:szCs w:val="28"/>
        </w:rPr>
        <w:t>s</w:t>
      </w:r>
      <w:r w:rsidR="00B97291" w:rsidRPr="00B74C7D">
        <w:rPr>
          <w:rFonts w:ascii="Times New Roman" w:hAnsi="Times New Roman" w:cs="Times New Roman"/>
          <w:sz w:val="28"/>
          <w:szCs w:val="28"/>
        </w:rPr>
        <w:t xml:space="preserve"> of</w:t>
      </w:r>
      <w:r w:rsidRPr="00B74C7D">
        <w:rPr>
          <w:rFonts w:ascii="Times New Roman" w:hAnsi="Times New Roman" w:cs="Times New Roman"/>
          <w:sz w:val="28"/>
          <w:szCs w:val="28"/>
        </w:rPr>
        <w:t xml:space="preserve"> the opinion that villages  and towns having good connectivity by way of important transport corridors could be  considered as receiving areas of TDR.</w:t>
      </w:r>
    </w:p>
    <w:p w:rsidR="00685998" w:rsidRPr="00B74C7D" w:rsidRDefault="00685998" w:rsidP="00B5255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Board </w:t>
      </w:r>
      <w:r w:rsidR="00B97291" w:rsidRPr="00B74C7D">
        <w:rPr>
          <w:rFonts w:ascii="Times New Roman" w:hAnsi="Times New Roman" w:cs="Times New Roman"/>
          <w:sz w:val="28"/>
          <w:szCs w:val="28"/>
        </w:rPr>
        <w:t xml:space="preserve">deliberated at length on the subject and issues concerned and </w:t>
      </w:r>
      <w:r w:rsidRPr="00B74C7D">
        <w:rPr>
          <w:rFonts w:ascii="Times New Roman" w:hAnsi="Times New Roman" w:cs="Times New Roman"/>
          <w:sz w:val="28"/>
          <w:szCs w:val="28"/>
        </w:rPr>
        <w:t xml:space="preserve">decided that a policy for </w:t>
      </w:r>
      <w:r w:rsidR="00B52551" w:rsidRPr="00B74C7D">
        <w:rPr>
          <w:rFonts w:ascii="Times New Roman" w:hAnsi="Times New Roman" w:cs="Times New Roman"/>
          <w:sz w:val="28"/>
          <w:szCs w:val="28"/>
        </w:rPr>
        <w:t xml:space="preserve">Transit Oriented </w:t>
      </w:r>
      <w:r w:rsidR="00B97291" w:rsidRPr="00B74C7D">
        <w:rPr>
          <w:rFonts w:ascii="Times New Roman" w:hAnsi="Times New Roman" w:cs="Times New Roman"/>
          <w:sz w:val="28"/>
          <w:szCs w:val="28"/>
        </w:rPr>
        <w:t>Development (</w:t>
      </w:r>
      <w:r w:rsidR="006D6A8A">
        <w:rPr>
          <w:rFonts w:ascii="Times New Roman" w:hAnsi="Times New Roman" w:cs="Times New Roman"/>
          <w:sz w:val="28"/>
          <w:szCs w:val="28"/>
        </w:rPr>
        <w:t>TOD</w:t>
      </w:r>
      <w:bookmarkStart w:id="0" w:name="_GoBack"/>
      <w:bookmarkEnd w:id="0"/>
      <w:r w:rsidR="00B97291" w:rsidRPr="00B74C7D">
        <w:rPr>
          <w:rFonts w:ascii="Times New Roman" w:hAnsi="Times New Roman" w:cs="Times New Roman"/>
          <w:sz w:val="28"/>
          <w:szCs w:val="28"/>
        </w:rPr>
        <w:t>) need to be</w:t>
      </w:r>
      <w:r w:rsidRPr="00B74C7D">
        <w:rPr>
          <w:rFonts w:ascii="Times New Roman" w:hAnsi="Times New Roman" w:cs="Times New Roman"/>
          <w:sz w:val="28"/>
          <w:szCs w:val="28"/>
        </w:rPr>
        <w:t xml:space="preserve"> </w:t>
      </w:r>
      <w:r w:rsidR="00B97291" w:rsidRPr="00B74C7D">
        <w:rPr>
          <w:rFonts w:ascii="Times New Roman" w:hAnsi="Times New Roman" w:cs="Times New Roman"/>
          <w:sz w:val="28"/>
          <w:szCs w:val="28"/>
        </w:rPr>
        <w:t>framed</w:t>
      </w:r>
      <w:r w:rsidRPr="00B74C7D">
        <w:rPr>
          <w:rFonts w:ascii="Times New Roman" w:hAnsi="Times New Roman" w:cs="Times New Roman"/>
          <w:sz w:val="28"/>
          <w:szCs w:val="28"/>
        </w:rPr>
        <w:t xml:space="preserve"> alongwith TDR policy.</w:t>
      </w:r>
    </w:p>
    <w:p w:rsidR="00B97291" w:rsidRPr="00B74C7D" w:rsidRDefault="00B97291" w:rsidP="00B5255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Board also decided that consultancy services shall be taken to involve the consultants/experts in the planning field for identifying such receiving and sending areas along these transit corridors.</w:t>
      </w:r>
    </w:p>
    <w:p w:rsidR="000F3568" w:rsidRPr="00B74C7D" w:rsidRDefault="000F3568" w:rsidP="00B5255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Board also decided that the sub-committee constituted in its 180</w:t>
      </w:r>
      <w:r w:rsidRPr="00B74C7D">
        <w:rPr>
          <w:rFonts w:ascii="Times New Roman" w:hAnsi="Times New Roman" w:cs="Times New Roman"/>
          <w:sz w:val="28"/>
          <w:szCs w:val="28"/>
          <w:vertAlign w:val="superscript"/>
        </w:rPr>
        <w:t>th</w:t>
      </w:r>
      <w:r w:rsidRPr="00B74C7D">
        <w:rPr>
          <w:rFonts w:ascii="Times New Roman" w:hAnsi="Times New Roman" w:cs="Times New Roman"/>
          <w:sz w:val="28"/>
          <w:szCs w:val="28"/>
        </w:rPr>
        <w:t xml:space="preserve"> (Adj.) meeting held on 17/06/2022 under item No. 1 shall further work on this concept.  </w:t>
      </w:r>
    </w:p>
    <w:p w:rsidR="000F3568" w:rsidRPr="00B74C7D" w:rsidRDefault="000F3568" w:rsidP="00B52551">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During the discussion, it was also decided that Adv. Nilesh Amonkar, who is the </w:t>
      </w:r>
      <w:r w:rsidR="002B1FEA" w:rsidRPr="00B74C7D">
        <w:rPr>
          <w:rFonts w:ascii="Times New Roman" w:hAnsi="Times New Roman" w:cs="Times New Roman"/>
          <w:sz w:val="28"/>
          <w:szCs w:val="28"/>
        </w:rPr>
        <w:t xml:space="preserve">Special Invitee </w:t>
      </w:r>
      <w:r w:rsidRPr="00B74C7D">
        <w:rPr>
          <w:rFonts w:ascii="Times New Roman" w:hAnsi="Times New Roman" w:cs="Times New Roman"/>
          <w:sz w:val="28"/>
          <w:szCs w:val="28"/>
        </w:rPr>
        <w:t>for the Board meeting</w:t>
      </w:r>
      <w:r w:rsidR="00282577" w:rsidRPr="00B74C7D">
        <w:rPr>
          <w:rFonts w:ascii="Times New Roman" w:hAnsi="Times New Roman" w:cs="Times New Roman"/>
          <w:sz w:val="28"/>
          <w:szCs w:val="28"/>
        </w:rPr>
        <w:t>s,</w:t>
      </w:r>
      <w:r w:rsidRPr="00B74C7D">
        <w:rPr>
          <w:rFonts w:ascii="Times New Roman" w:hAnsi="Times New Roman" w:cs="Times New Roman"/>
          <w:sz w:val="28"/>
          <w:szCs w:val="28"/>
        </w:rPr>
        <w:t xml:space="preserve"> shall also be appointed on the </w:t>
      </w:r>
      <w:r w:rsidR="00282577" w:rsidRPr="00B74C7D">
        <w:rPr>
          <w:rFonts w:ascii="Times New Roman" w:hAnsi="Times New Roman" w:cs="Times New Roman"/>
          <w:sz w:val="28"/>
          <w:szCs w:val="28"/>
        </w:rPr>
        <w:t xml:space="preserve"> said </w:t>
      </w:r>
      <w:r w:rsidRPr="00B74C7D">
        <w:rPr>
          <w:rFonts w:ascii="Times New Roman" w:hAnsi="Times New Roman" w:cs="Times New Roman"/>
          <w:sz w:val="28"/>
          <w:szCs w:val="28"/>
        </w:rPr>
        <w:t>committee constituted for the purpose.</w:t>
      </w:r>
    </w:p>
    <w:p w:rsidR="00646438" w:rsidRPr="00B74C7D" w:rsidRDefault="00646438" w:rsidP="00C90BE9">
      <w:pPr>
        <w:spacing w:after="200" w:line="360" w:lineRule="auto"/>
        <w:ind w:firstLine="720"/>
        <w:jc w:val="both"/>
        <w:rPr>
          <w:rFonts w:ascii="Times New Roman" w:hAnsi="Times New Roman" w:cs="Times New Roman"/>
          <w:szCs w:val="28"/>
        </w:rPr>
      </w:pPr>
    </w:p>
    <w:p w:rsidR="005C4C42" w:rsidRPr="00B74C7D" w:rsidRDefault="005C4C42" w:rsidP="005C4C42">
      <w:pPr>
        <w:spacing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 xml:space="preserve">Item No. 8: Withdrawal of </w:t>
      </w:r>
      <w:r w:rsidR="001711C0" w:rsidRPr="00B74C7D">
        <w:rPr>
          <w:rFonts w:ascii="Times New Roman" w:hAnsi="Times New Roman" w:cs="Times New Roman"/>
          <w:b/>
          <w:sz w:val="28"/>
          <w:szCs w:val="28"/>
        </w:rPr>
        <w:t xml:space="preserve">Planning Areas </w:t>
      </w:r>
      <w:r w:rsidRPr="00B74C7D">
        <w:rPr>
          <w:rFonts w:ascii="Times New Roman" w:hAnsi="Times New Roman" w:cs="Times New Roman"/>
          <w:b/>
          <w:sz w:val="28"/>
          <w:szCs w:val="28"/>
        </w:rPr>
        <w:t>from Greater Panaji Planning &amp; Development Authority.</w:t>
      </w:r>
    </w:p>
    <w:p w:rsidR="005C4C42" w:rsidRPr="00B74C7D" w:rsidRDefault="0045368E"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a</w:t>
      </w:r>
      <w:r w:rsidR="005C4C42" w:rsidRPr="00B74C7D">
        <w:rPr>
          <w:rFonts w:ascii="Times New Roman" w:hAnsi="Times New Roman" w:cs="Times New Roman"/>
          <w:sz w:val="28"/>
          <w:szCs w:val="28"/>
        </w:rPr>
        <w:t xml:space="preserve">s </w:t>
      </w:r>
      <w:r w:rsidRPr="00B74C7D">
        <w:rPr>
          <w:rFonts w:ascii="Times New Roman" w:hAnsi="Times New Roman" w:cs="Times New Roman"/>
          <w:sz w:val="28"/>
          <w:szCs w:val="28"/>
        </w:rPr>
        <w:t>per</w:t>
      </w:r>
      <w:r w:rsidR="005C4C42" w:rsidRPr="00B74C7D">
        <w:rPr>
          <w:rFonts w:ascii="Times New Roman" w:hAnsi="Times New Roman" w:cs="Times New Roman"/>
          <w:sz w:val="28"/>
          <w:szCs w:val="28"/>
        </w:rPr>
        <w:t xml:space="preserve"> Section 18 of the TCP Act, 1974, the </w:t>
      </w:r>
      <w:r w:rsidR="00F839E7" w:rsidRPr="00B74C7D">
        <w:rPr>
          <w:rFonts w:ascii="Times New Roman" w:hAnsi="Times New Roman" w:cs="Times New Roman"/>
          <w:sz w:val="28"/>
          <w:szCs w:val="28"/>
        </w:rPr>
        <w:t>Government has</w:t>
      </w:r>
      <w:r w:rsidR="005C4C42" w:rsidRPr="00B74C7D">
        <w:rPr>
          <w:rFonts w:ascii="Times New Roman" w:hAnsi="Times New Roman" w:cs="Times New Roman"/>
          <w:sz w:val="28"/>
          <w:szCs w:val="28"/>
        </w:rPr>
        <w:t xml:space="preserve"> declared various Planning Areas from time to time and </w:t>
      </w:r>
      <w:r w:rsidRPr="00B74C7D">
        <w:rPr>
          <w:rFonts w:ascii="Times New Roman" w:hAnsi="Times New Roman" w:cs="Times New Roman"/>
          <w:sz w:val="28"/>
          <w:szCs w:val="28"/>
        </w:rPr>
        <w:t>has</w:t>
      </w:r>
      <w:r w:rsidR="005C4C42" w:rsidRPr="00B74C7D">
        <w:rPr>
          <w:rFonts w:ascii="Times New Roman" w:hAnsi="Times New Roman" w:cs="Times New Roman"/>
          <w:sz w:val="28"/>
          <w:szCs w:val="28"/>
        </w:rPr>
        <w:t xml:space="preserve"> subsequently constituted different Planning &amp; Development Authorities as provided under Section 20 of the TCP Act, to have jurisdiction over these Planning Areas.</w:t>
      </w:r>
    </w:p>
    <w:p w:rsidR="005C4C42" w:rsidRPr="00B74C7D" w:rsidRDefault="00ED7432"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It was informed that</w:t>
      </w:r>
      <w:r w:rsidR="005C4C42" w:rsidRPr="00B74C7D">
        <w:rPr>
          <w:rFonts w:ascii="Times New Roman" w:hAnsi="Times New Roman" w:cs="Times New Roman"/>
          <w:sz w:val="28"/>
          <w:szCs w:val="28"/>
        </w:rPr>
        <w:t xml:space="preserve"> Government ha</w:t>
      </w:r>
      <w:r w:rsidR="00F839E7" w:rsidRPr="00B74C7D">
        <w:rPr>
          <w:rFonts w:ascii="Times New Roman" w:hAnsi="Times New Roman" w:cs="Times New Roman"/>
          <w:sz w:val="28"/>
          <w:szCs w:val="28"/>
        </w:rPr>
        <w:t>s</w:t>
      </w:r>
      <w:r w:rsidR="005C4C42" w:rsidRPr="00B74C7D">
        <w:rPr>
          <w:rFonts w:ascii="Times New Roman" w:hAnsi="Times New Roman" w:cs="Times New Roman"/>
          <w:sz w:val="28"/>
          <w:szCs w:val="28"/>
        </w:rPr>
        <w:t xml:space="preserve"> earlier constituted </w:t>
      </w:r>
      <w:r w:rsidR="00F839E7" w:rsidRPr="00B74C7D">
        <w:rPr>
          <w:rFonts w:ascii="Times New Roman" w:hAnsi="Times New Roman" w:cs="Times New Roman"/>
          <w:sz w:val="28"/>
          <w:szCs w:val="28"/>
        </w:rPr>
        <w:t>a</w:t>
      </w:r>
      <w:r w:rsidR="005C4C42" w:rsidRPr="00B74C7D">
        <w:rPr>
          <w:rFonts w:ascii="Times New Roman" w:hAnsi="Times New Roman" w:cs="Times New Roman"/>
          <w:sz w:val="28"/>
          <w:szCs w:val="28"/>
        </w:rPr>
        <w:t xml:space="preserve"> Greater Panaji Planning &amp; Development Authority having following </w:t>
      </w:r>
      <w:r w:rsidR="00B575B4" w:rsidRPr="00B74C7D">
        <w:rPr>
          <w:rFonts w:ascii="Times New Roman" w:hAnsi="Times New Roman" w:cs="Times New Roman"/>
          <w:sz w:val="28"/>
          <w:szCs w:val="28"/>
        </w:rPr>
        <w:t xml:space="preserve">Planning Areas </w:t>
      </w:r>
      <w:r w:rsidR="005C4C42" w:rsidRPr="00B74C7D">
        <w:rPr>
          <w:rFonts w:ascii="Times New Roman" w:hAnsi="Times New Roman" w:cs="Times New Roman"/>
          <w:sz w:val="28"/>
          <w:szCs w:val="28"/>
        </w:rPr>
        <w:t>under its jurisdiction:</w:t>
      </w:r>
    </w:p>
    <w:p w:rsidR="005C4C42" w:rsidRPr="00B74C7D" w:rsidRDefault="005C4C42" w:rsidP="00DF64A7">
      <w:pPr>
        <w:pStyle w:val="ListParagraph"/>
        <w:numPr>
          <w:ilvl w:val="0"/>
          <w:numId w:val="12"/>
        </w:numPr>
        <w:spacing w:line="360" w:lineRule="auto"/>
        <w:jc w:val="both"/>
        <w:rPr>
          <w:sz w:val="28"/>
          <w:szCs w:val="28"/>
        </w:rPr>
      </w:pPr>
      <w:r w:rsidRPr="00B74C7D">
        <w:rPr>
          <w:sz w:val="28"/>
          <w:szCs w:val="28"/>
        </w:rPr>
        <w:t>Panaji Planning Area</w:t>
      </w:r>
    </w:p>
    <w:p w:rsidR="005C4C42" w:rsidRPr="00B74C7D" w:rsidRDefault="005C4C42" w:rsidP="00DF64A7">
      <w:pPr>
        <w:pStyle w:val="ListParagraph"/>
        <w:numPr>
          <w:ilvl w:val="0"/>
          <w:numId w:val="12"/>
        </w:numPr>
        <w:spacing w:line="360" w:lineRule="auto"/>
        <w:jc w:val="both"/>
        <w:rPr>
          <w:sz w:val="28"/>
          <w:szCs w:val="28"/>
        </w:rPr>
      </w:pPr>
      <w:r w:rsidRPr="00B74C7D">
        <w:rPr>
          <w:sz w:val="28"/>
          <w:szCs w:val="28"/>
        </w:rPr>
        <w:t>Taleigao Planning Area</w:t>
      </w:r>
    </w:p>
    <w:p w:rsidR="005C4C42" w:rsidRPr="00B74C7D" w:rsidRDefault="005C4C42" w:rsidP="00DF64A7">
      <w:pPr>
        <w:pStyle w:val="ListParagraph"/>
        <w:numPr>
          <w:ilvl w:val="0"/>
          <w:numId w:val="12"/>
        </w:numPr>
        <w:spacing w:line="360" w:lineRule="auto"/>
        <w:jc w:val="both"/>
        <w:rPr>
          <w:sz w:val="28"/>
          <w:szCs w:val="28"/>
        </w:rPr>
      </w:pPr>
      <w:r w:rsidRPr="00B74C7D">
        <w:rPr>
          <w:sz w:val="28"/>
          <w:szCs w:val="28"/>
        </w:rPr>
        <w:t>Kadamba Planning Area</w:t>
      </w:r>
    </w:p>
    <w:p w:rsidR="005C4C42" w:rsidRPr="00B74C7D" w:rsidRDefault="005C4C42" w:rsidP="00DF64A7">
      <w:pPr>
        <w:pStyle w:val="ListParagraph"/>
        <w:numPr>
          <w:ilvl w:val="0"/>
          <w:numId w:val="12"/>
        </w:numPr>
        <w:spacing w:line="360" w:lineRule="auto"/>
        <w:jc w:val="both"/>
        <w:rPr>
          <w:sz w:val="28"/>
          <w:szCs w:val="28"/>
        </w:rPr>
      </w:pPr>
      <w:r w:rsidRPr="00B74C7D">
        <w:rPr>
          <w:sz w:val="28"/>
          <w:szCs w:val="28"/>
        </w:rPr>
        <w:t>Bambolim Planning Area</w:t>
      </w:r>
    </w:p>
    <w:p w:rsidR="005C4C42" w:rsidRPr="00B74C7D" w:rsidRDefault="005C4C42" w:rsidP="005C4C42">
      <w:pPr>
        <w:jc w:val="both"/>
        <w:rPr>
          <w:rFonts w:ascii="Times New Roman" w:hAnsi="Times New Roman" w:cs="Times New Roman"/>
          <w:sz w:val="6"/>
          <w:szCs w:val="28"/>
        </w:rPr>
      </w:pPr>
    </w:p>
    <w:p w:rsidR="00DF64A7" w:rsidRPr="00B74C7D" w:rsidRDefault="00ED7432" w:rsidP="00DF64A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It was further informed that</w:t>
      </w:r>
      <w:r w:rsidR="00282577"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the Government has also </w:t>
      </w:r>
      <w:r w:rsidR="00DF64A7" w:rsidRPr="00B74C7D">
        <w:rPr>
          <w:rFonts w:ascii="Times New Roman" w:hAnsi="Times New Roman" w:cs="Times New Roman"/>
          <w:sz w:val="28"/>
          <w:szCs w:val="28"/>
        </w:rPr>
        <w:t>constituted  North Goa Planning &amp; Development Authority having following Planning Areas under its jurisdiction:</w:t>
      </w:r>
    </w:p>
    <w:p w:rsidR="00DF64A7" w:rsidRPr="00B74C7D" w:rsidRDefault="00DF64A7" w:rsidP="00DF64A7">
      <w:pPr>
        <w:pStyle w:val="ListParagraph"/>
        <w:numPr>
          <w:ilvl w:val="0"/>
          <w:numId w:val="13"/>
        </w:numPr>
        <w:spacing w:line="360" w:lineRule="auto"/>
        <w:jc w:val="both"/>
        <w:rPr>
          <w:sz w:val="28"/>
          <w:szCs w:val="28"/>
        </w:rPr>
      </w:pPr>
      <w:r w:rsidRPr="00B74C7D">
        <w:rPr>
          <w:sz w:val="28"/>
          <w:szCs w:val="28"/>
        </w:rPr>
        <w:t>Mapusa Planning Area</w:t>
      </w:r>
    </w:p>
    <w:p w:rsidR="00DF64A7" w:rsidRPr="00B74C7D" w:rsidRDefault="00DF64A7" w:rsidP="00DF64A7">
      <w:pPr>
        <w:pStyle w:val="ListParagraph"/>
        <w:numPr>
          <w:ilvl w:val="0"/>
          <w:numId w:val="13"/>
        </w:numPr>
        <w:spacing w:line="360" w:lineRule="auto"/>
        <w:jc w:val="both"/>
        <w:rPr>
          <w:sz w:val="28"/>
          <w:szCs w:val="28"/>
        </w:rPr>
      </w:pPr>
      <w:r w:rsidRPr="00B74C7D">
        <w:rPr>
          <w:sz w:val="28"/>
          <w:szCs w:val="28"/>
        </w:rPr>
        <w:t>Calangute-Candolim Planning Area</w:t>
      </w:r>
    </w:p>
    <w:p w:rsidR="00DF64A7" w:rsidRPr="00B74C7D" w:rsidRDefault="00DF64A7" w:rsidP="00DF64A7">
      <w:pPr>
        <w:pStyle w:val="ListParagraph"/>
        <w:numPr>
          <w:ilvl w:val="0"/>
          <w:numId w:val="13"/>
        </w:numPr>
        <w:spacing w:line="360" w:lineRule="auto"/>
        <w:jc w:val="both"/>
        <w:rPr>
          <w:sz w:val="28"/>
          <w:szCs w:val="28"/>
        </w:rPr>
      </w:pPr>
      <w:r w:rsidRPr="00B74C7D">
        <w:rPr>
          <w:sz w:val="28"/>
          <w:szCs w:val="28"/>
        </w:rPr>
        <w:t>Arpora-Nagao-Parra Planning Area</w:t>
      </w:r>
    </w:p>
    <w:p w:rsidR="00DF64A7" w:rsidRPr="00B74C7D" w:rsidRDefault="00DF64A7" w:rsidP="00F839E7">
      <w:pPr>
        <w:spacing w:line="360" w:lineRule="auto"/>
        <w:ind w:firstLine="720"/>
        <w:jc w:val="both"/>
        <w:rPr>
          <w:rFonts w:ascii="Times New Roman" w:hAnsi="Times New Roman" w:cs="Times New Roman"/>
          <w:sz w:val="4"/>
          <w:szCs w:val="28"/>
        </w:rPr>
      </w:pPr>
    </w:p>
    <w:p w:rsidR="00D141D4" w:rsidRPr="00B74C7D" w:rsidRDefault="00ED7432" w:rsidP="00D141D4">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was then briefed that v</w:t>
      </w:r>
      <w:r w:rsidR="00DF64A7" w:rsidRPr="00B74C7D">
        <w:rPr>
          <w:rFonts w:ascii="Times New Roman" w:hAnsi="Times New Roman" w:cs="Times New Roman"/>
          <w:sz w:val="28"/>
          <w:szCs w:val="28"/>
        </w:rPr>
        <w:t>ide Notification dtd</w:t>
      </w:r>
      <w:r w:rsidR="00FA5EDD" w:rsidRPr="00B74C7D">
        <w:rPr>
          <w:rFonts w:ascii="Times New Roman" w:hAnsi="Times New Roman" w:cs="Times New Roman"/>
          <w:sz w:val="28"/>
          <w:szCs w:val="28"/>
        </w:rPr>
        <w:t>.</w:t>
      </w:r>
      <w:r w:rsidR="00DF64A7" w:rsidRPr="00B74C7D">
        <w:rPr>
          <w:rFonts w:ascii="Times New Roman" w:hAnsi="Times New Roman" w:cs="Times New Roman"/>
          <w:sz w:val="28"/>
          <w:szCs w:val="28"/>
        </w:rPr>
        <w:t xml:space="preserve"> 27/04/2022, th</w:t>
      </w:r>
      <w:r w:rsidR="005C4C42" w:rsidRPr="00B74C7D">
        <w:rPr>
          <w:rFonts w:ascii="Times New Roman" w:hAnsi="Times New Roman" w:cs="Times New Roman"/>
          <w:sz w:val="28"/>
          <w:szCs w:val="28"/>
        </w:rPr>
        <w:t>e Board ha</w:t>
      </w:r>
      <w:r w:rsidR="00DF64A7" w:rsidRPr="00B74C7D">
        <w:rPr>
          <w:rFonts w:ascii="Times New Roman" w:hAnsi="Times New Roman" w:cs="Times New Roman"/>
          <w:sz w:val="28"/>
          <w:szCs w:val="28"/>
        </w:rPr>
        <w:t>d</w:t>
      </w:r>
      <w:r w:rsidR="005C4C42" w:rsidRPr="00B74C7D">
        <w:rPr>
          <w:rFonts w:ascii="Times New Roman" w:hAnsi="Times New Roman" w:cs="Times New Roman"/>
          <w:sz w:val="28"/>
          <w:szCs w:val="28"/>
        </w:rPr>
        <w:t xml:space="preserve"> </w:t>
      </w:r>
      <w:r w:rsidR="00F839E7" w:rsidRPr="00B74C7D">
        <w:rPr>
          <w:rFonts w:ascii="Times New Roman" w:hAnsi="Times New Roman" w:cs="Times New Roman"/>
          <w:sz w:val="28"/>
          <w:szCs w:val="28"/>
        </w:rPr>
        <w:t xml:space="preserve">earlier </w:t>
      </w:r>
      <w:r w:rsidR="00DF64A7" w:rsidRPr="00B74C7D">
        <w:rPr>
          <w:rFonts w:ascii="Times New Roman" w:hAnsi="Times New Roman" w:cs="Times New Roman"/>
          <w:sz w:val="28"/>
          <w:szCs w:val="28"/>
        </w:rPr>
        <w:t xml:space="preserve">suspended ODPs of Calangute-Candolim Planning Area and Arpora-Nagao-Parra Planning Area and whereas draft ODP of Kadamba Planning Area </w:t>
      </w:r>
      <w:r w:rsidRPr="00B74C7D">
        <w:rPr>
          <w:rFonts w:ascii="Times New Roman" w:hAnsi="Times New Roman" w:cs="Times New Roman"/>
          <w:sz w:val="28"/>
          <w:szCs w:val="28"/>
        </w:rPr>
        <w:t>is kept on hold.</w:t>
      </w:r>
    </w:p>
    <w:p w:rsidR="001112F8" w:rsidRPr="00B74C7D" w:rsidRDefault="00DF64A7"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As regards to Kadamba ODP, </w:t>
      </w:r>
      <w:r w:rsidR="00ED7432" w:rsidRPr="00B74C7D">
        <w:rPr>
          <w:rFonts w:ascii="Times New Roman" w:hAnsi="Times New Roman" w:cs="Times New Roman"/>
          <w:sz w:val="28"/>
          <w:szCs w:val="28"/>
        </w:rPr>
        <w:t xml:space="preserve">it was informed that in its earlier meeting, the Board  </w:t>
      </w:r>
      <w:r w:rsidR="00947A42" w:rsidRPr="00B74C7D">
        <w:rPr>
          <w:rFonts w:ascii="Times New Roman" w:hAnsi="Times New Roman" w:cs="Times New Roman"/>
          <w:sz w:val="28"/>
          <w:szCs w:val="28"/>
        </w:rPr>
        <w:t>had taken an overview over the difficulties  faced by the general public having  their properties affected by Kadamba ODP</w:t>
      </w:r>
      <w:r w:rsidR="00CF29EA" w:rsidRPr="00B74C7D">
        <w:rPr>
          <w:rFonts w:ascii="Times New Roman" w:hAnsi="Times New Roman" w:cs="Times New Roman"/>
          <w:sz w:val="28"/>
          <w:szCs w:val="28"/>
        </w:rPr>
        <w:t xml:space="preserve"> whereby so</w:t>
      </w:r>
      <w:r w:rsidR="00947A42" w:rsidRPr="00B74C7D">
        <w:rPr>
          <w:rFonts w:ascii="Times New Roman" w:hAnsi="Times New Roman" w:cs="Times New Roman"/>
          <w:sz w:val="28"/>
          <w:szCs w:val="28"/>
        </w:rPr>
        <w:t>me of the</w:t>
      </w:r>
      <w:r w:rsidR="00ED7432" w:rsidRPr="00B74C7D">
        <w:rPr>
          <w:rFonts w:ascii="Times New Roman" w:hAnsi="Times New Roman" w:cs="Times New Roman"/>
          <w:sz w:val="28"/>
          <w:szCs w:val="28"/>
        </w:rPr>
        <w:t>ir</w:t>
      </w:r>
      <w:r w:rsidR="00947A42" w:rsidRPr="00B74C7D">
        <w:rPr>
          <w:rFonts w:ascii="Times New Roman" w:hAnsi="Times New Roman" w:cs="Times New Roman"/>
          <w:sz w:val="28"/>
          <w:szCs w:val="28"/>
        </w:rPr>
        <w:t xml:space="preserve"> properties were partly coming under the jurisdiction of GPPDA and partly under the jurisd</w:t>
      </w:r>
      <w:r w:rsidR="00ED7432" w:rsidRPr="00B74C7D">
        <w:rPr>
          <w:rFonts w:ascii="Times New Roman" w:hAnsi="Times New Roman" w:cs="Times New Roman"/>
          <w:sz w:val="28"/>
          <w:szCs w:val="28"/>
        </w:rPr>
        <w:t>iction of Tiswadi Taluka Office and t</w:t>
      </w:r>
      <w:r w:rsidR="00947A42" w:rsidRPr="00B74C7D">
        <w:rPr>
          <w:rFonts w:ascii="Times New Roman" w:hAnsi="Times New Roman" w:cs="Times New Roman"/>
          <w:sz w:val="28"/>
          <w:szCs w:val="28"/>
        </w:rPr>
        <w:t>he same was resulted by virtue of</w:t>
      </w:r>
      <w:r w:rsidR="00ED7432" w:rsidRPr="00B74C7D">
        <w:rPr>
          <w:rFonts w:ascii="Times New Roman" w:hAnsi="Times New Roman" w:cs="Times New Roman"/>
          <w:sz w:val="28"/>
          <w:szCs w:val="28"/>
        </w:rPr>
        <w:t xml:space="preserve"> declaration of Planning Area by fixing </w:t>
      </w:r>
      <w:r w:rsidR="00947A42" w:rsidRPr="00B74C7D">
        <w:rPr>
          <w:rFonts w:ascii="Times New Roman" w:hAnsi="Times New Roman" w:cs="Times New Roman"/>
          <w:sz w:val="28"/>
          <w:szCs w:val="28"/>
        </w:rPr>
        <w:t>a fix distance  from either side of the road</w:t>
      </w:r>
      <w:r w:rsidR="00ED7432" w:rsidRPr="00B74C7D">
        <w:rPr>
          <w:rFonts w:ascii="Times New Roman" w:hAnsi="Times New Roman" w:cs="Times New Roman"/>
          <w:sz w:val="28"/>
          <w:szCs w:val="28"/>
        </w:rPr>
        <w:t>, passing through this</w:t>
      </w:r>
      <w:r w:rsidR="00947A42" w:rsidRPr="00B74C7D">
        <w:rPr>
          <w:rFonts w:ascii="Times New Roman" w:hAnsi="Times New Roman" w:cs="Times New Roman"/>
          <w:sz w:val="28"/>
          <w:szCs w:val="28"/>
        </w:rPr>
        <w:t xml:space="preserve"> planning area.  </w:t>
      </w:r>
    </w:p>
    <w:p w:rsidR="00947A42" w:rsidRPr="00B74C7D" w:rsidRDefault="00947A42"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had </w:t>
      </w:r>
      <w:r w:rsidR="00ED7432" w:rsidRPr="00B74C7D">
        <w:rPr>
          <w:rFonts w:ascii="Times New Roman" w:hAnsi="Times New Roman" w:cs="Times New Roman"/>
          <w:sz w:val="28"/>
          <w:szCs w:val="28"/>
        </w:rPr>
        <w:t xml:space="preserve">then </w:t>
      </w:r>
      <w:r w:rsidRPr="00B74C7D">
        <w:rPr>
          <w:rFonts w:ascii="Times New Roman" w:hAnsi="Times New Roman" w:cs="Times New Roman"/>
          <w:sz w:val="28"/>
          <w:szCs w:val="28"/>
        </w:rPr>
        <w:t xml:space="preserve">specifically taken into account a situation arising </w:t>
      </w:r>
      <w:r w:rsidR="009F3543" w:rsidRPr="00B74C7D">
        <w:rPr>
          <w:rFonts w:ascii="Times New Roman" w:hAnsi="Times New Roman" w:cs="Times New Roman"/>
          <w:sz w:val="28"/>
          <w:szCs w:val="28"/>
        </w:rPr>
        <w:t>out of this</w:t>
      </w:r>
      <w:r w:rsidRPr="00B74C7D">
        <w:rPr>
          <w:rFonts w:ascii="Times New Roman" w:hAnsi="Times New Roman" w:cs="Times New Roman"/>
          <w:sz w:val="28"/>
          <w:szCs w:val="28"/>
        </w:rPr>
        <w:t xml:space="preserve"> fact</w:t>
      </w:r>
      <w:r w:rsidR="00ED7432" w:rsidRPr="00B74C7D">
        <w:rPr>
          <w:rFonts w:ascii="Times New Roman" w:hAnsi="Times New Roman" w:cs="Times New Roman"/>
          <w:sz w:val="28"/>
          <w:szCs w:val="28"/>
        </w:rPr>
        <w:t>,</w:t>
      </w:r>
      <w:r w:rsidRPr="00B74C7D">
        <w:rPr>
          <w:rFonts w:ascii="Times New Roman" w:hAnsi="Times New Roman" w:cs="Times New Roman"/>
          <w:sz w:val="28"/>
          <w:szCs w:val="28"/>
        </w:rPr>
        <w:t xml:space="preserve">  whereby the owner of one  particular property is required to obtain </w:t>
      </w:r>
      <w:r w:rsidR="009F3543" w:rsidRPr="00B74C7D">
        <w:rPr>
          <w:rFonts w:ascii="Times New Roman" w:hAnsi="Times New Roman" w:cs="Times New Roman"/>
          <w:sz w:val="28"/>
          <w:szCs w:val="28"/>
        </w:rPr>
        <w:t xml:space="preserve">Development Permission </w:t>
      </w:r>
      <w:r w:rsidRPr="00B74C7D">
        <w:rPr>
          <w:rFonts w:ascii="Times New Roman" w:hAnsi="Times New Roman" w:cs="Times New Roman"/>
          <w:sz w:val="28"/>
          <w:szCs w:val="28"/>
        </w:rPr>
        <w:t>from Greater Panaji PDA for</w:t>
      </w:r>
      <w:r w:rsidR="009F3543" w:rsidRPr="00B74C7D">
        <w:rPr>
          <w:rFonts w:ascii="Times New Roman" w:hAnsi="Times New Roman" w:cs="Times New Roman"/>
          <w:sz w:val="28"/>
          <w:szCs w:val="28"/>
        </w:rPr>
        <w:t xml:space="preserve"> part of </w:t>
      </w:r>
      <w:r w:rsidRPr="00B74C7D">
        <w:rPr>
          <w:rFonts w:ascii="Times New Roman" w:hAnsi="Times New Roman" w:cs="Times New Roman"/>
          <w:sz w:val="28"/>
          <w:szCs w:val="28"/>
        </w:rPr>
        <w:t xml:space="preserve">the portion of his plot falling under GPPDA and obtain </w:t>
      </w:r>
      <w:r w:rsidR="00ED7432" w:rsidRPr="00B74C7D">
        <w:rPr>
          <w:rFonts w:ascii="Times New Roman" w:hAnsi="Times New Roman" w:cs="Times New Roman"/>
          <w:sz w:val="28"/>
          <w:szCs w:val="28"/>
        </w:rPr>
        <w:t xml:space="preserve">another </w:t>
      </w:r>
      <w:r w:rsidRPr="00B74C7D">
        <w:rPr>
          <w:rFonts w:ascii="Times New Roman" w:hAnsi="Times New Roman" w:cs="Times New Roman"/>
          <w:sz w:val="28"/>
          <w:szCs w:val="28"/>
        </w:rPr>
        <w:t xml:space="preserve">Technical Clearance from Tiswadi Taluka Office </w:t>
      </w:r>
      <w:r w:rsidR="00ED7432" w:rsidRPr="00B74C7D">
        <w:rPr>
          <w:rFonts w:ascii="Times New Roman" w:hAnsi="Times New Roman" w:cs="Times New Roman"/>
          <w:sz w:val="28"/>
          <w:szCs w:val="28"/>
        </w:rPr>
        <w:t xml:space="preserve">for the </w:t>
      </w:r>
      <w:r w:rsidRPr="00B74C7D">
        <w:rPr>
          <w:rFonts w:ascii="Times New Roman" w:hAnsi="Times New Roman" w:cs="Times New Roman"/>
          <w:sz w:val="28"/>
          <w:szCs w:val="28"/>
        </w:rPr>
        <w:t xml:space="preserve">portion of </w:t>
      </w:r>
      <w:r w:rsidR="009F3543" w:rsidRPr="00B74C7D">
        <w:rPr>
          <w:rFonts w:ascii="Times New Roman" w:hAnsi="Times New Roman" w:cs="Times New Roman"/>
          <w:sz w:val="28"/>
          <w:szCs w:val="28"/>
        </w:rPr>
        <w:t>his</w:t>
      </w:r>
      <w:r w:rsidRPr="00B74C7D">
        <w:rPr>
          <w:rFonts w:ascii="Times New Roman" w:hAnsi="Times New Roman" w:cs="Times New Roman"/>
          <w:sz w:val="28"/>
          <w:szCs w:val="28"/>
        </w:rPr>
        <w:t xml:space="preserve"> plot falling under jurisdiction of Tiswadi Taluka Office</w:t>
      </w:r>
      <w:r w:rsidR="009F3543" w:rsidRPr="00B74C7D">
        <w:rPr>
          <w:rFonts w:ascii="Times New Roman" w:hAnsi="Times New Roman" w:cs="Times New Roman"/>
          <w:sz w:val="28"/>
          <w:szCs w:val="28"/>
        </w:rPr>
        <w:t xml:space="preserve">, thus there are circumstances wherein the </w:t>
      </w:r>
      <w:r w:rsidR="001112F8" w:rsidRPr="00B74C7D">
        <w:rPr>
          <w:rFonts w:ascii="Times New Roman" w:hAnsi="Times New Roman" w:cs="Times New Roman"/>
          <w:sz w:val="28"/>
          <w:szCs w:val="28"/>
        </w:rPr>
        <w:t>construction</w:t>
      </w:r>
      <w:r w:rsidR="009F3543" w:rsidRPr="00B74C7D">
        <w:rPr>
          <w:rFonts w:ascii="Times New Roman" w:hAnsi="Times New Roman" w:cs="Times New Roman"/>
          <w:sz w:val="28"/>
          <w:szCs w:val="28"/>
        </w:rPr>
        <w:t xml:space="preserve"> proposed in a single plot has got Development </w:t>
      </w:r>
      <w:r w:rsidR="009F3543" w:rsidRPr="00B74C7D">
        <w:rPr>
          <w:rFonts w:ascii="Times New Roman" w:hAnsi="Times New Roman" w:cs="Times New Roman"/>
          <w:sz w:val="28"/>
          <w:szCs w:val="28"/>
        </w:rPr>
        <w:lastRenderedPageBreak/>
        <w:t>Permission from GPPDA as well as Technical Clearance obtained from TCP Department</w:t>
      </w:r>
      <w:r w:rsidRPr="00B74C7D">
        <w:rPr>
          <w:rFonts w:ascii="Times New Roman" w:hAnsi="Times New Roman" w:cs="Times New Roman"/>
          <w:sz w:val="28"/>
          <w:szCs w:val="28"/>
        </w:rPr>
        <w:t>.</w:t>
      </w:r>
    </w:p>
    <w:p w:rsidR="00DF64A7" w:rsidRPr="00B74C7D" w:rsidRDefault="00FA5EDD"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Board took the note of </w:t>
      </w:r>
      <w:r w:rsidR="005C4C42" w:rsidRPr="00B74C7D">
        <w:rPr>
          <w:rFonts w:ascii="Times New Roman" w:hAnsi="Times New Roman" w:cs="Times New Roman"/>
          <w:sz w:val="28"/>
          <w:szCs w:val="28"/>
        </w:rPr>
        <w:t xml:space="preserve">various issues involved and in </w:t>
      </w:r>
      <w:r w:rsidR="00DF64A7" w:rsidRPr="00B74C7D">
        <w:rPr>
          <w:rFonts w:ascii="Times New Roman" w:hAnsi="Times New Roman" w:cs="Times New Roman"/>
          <w:sz w:val="28"/>
          <w:szCs w:val="28"/>
        </w:rPr>
        <w:t xml:space="preserve">larger </w:t>
      </w:r>
      <w:r w:rsidR="005C4C42" w:rsidRPr="00B74C7D">
        <w:rPr>
          <w:rFonts w:ascii="Times New Roman" w:hAnsi="Times New Roman" w:cs="Times New Roman"/>
          <w:sz w:val="28"/>
          <w:szCs w:val="28"/>
        </w:rPr>
        <w:t xml:space="preserve">public interest, </w:t>
      </w:r>
      <w:r w:rsidRPr="00B74C7D">
        <w:rPr>
          <w:rFonts w:ascii="Times New Roman" w:hAnsi="Times New Roman" w:cs="Times New Roman"/>
          <w:sz w:val="28"/>
          <w:szCs w:val="28"/>
        </w:rPr>
        <w:t xml:space="preserve">decided </w:t>
      </w:r>
      <w:r w:rsidR="002802E7" w:rsidRPr="00B74C7D">
        <w:rPr>
          <w:rFonts w:ascii="Times New Roman" w:hAnsi="Times New Roman" w:cs="Times New Roman"/>
          <w:sz w:val="28"/>
          <w:szCs w:val="28"/>
        </w:rPr>
        <w:t>to recommend withdrawal of</w:t>
      </w:r>
      <w:r w:rsidR="005C4C42" w:rsidRPr="00B74C7D">
        <w:rPr>
          <w:rFonts w:ascii="Times New Roman" w:hAnsi="Times New Roman" w:cs="Times New Roman"/>
          <w:sz w:val="28"/>
          <w:szCs w:val="28"/>
        </w:rPr>
        <w:t xml:space="preserve"> Kadamba Planning Area from the operation of the TCP Act as provide</w:t>
      </w:r>
      <w:r w:rsidR="00F839E7" w:rsidRPr="00B74C7D">
        <w:rPr>
          <w:rFonts w:ascii="Times New Roman" w:hAnsi="Times New Roman" w:cs="Times New Roman"/>
          <w:sz w:val="28"/>
          <w:szCs w:val="28"/>
        </w:rPr>
        <w:t>d</w:t>
      </w:r>
      <w:r w:rsidR="005C4C42" w:rsidRPr="00B74C7D">
        <w:rPr>
          <w:rFonts w:ascii="Times New Roman" w:hAnsi="Times New Roman" w:cs="Times New Roman"/>
          <w:sz w:val="28"/>
          <w:szCs w:val="28"/>
        </w:rPr>
        <w:t xml:space="preserve"> under </w:t>
      </w:r>
      <w:r w:rsidR="00F839E7" w:rsidRPr="00B74C7D">
        <w:rPr>
          <w:rFonts w:ascii="Times New Roman" w:hAnsi="Times New Roman" w:cs="Times New Roman"/>
          <w:sz w:val="28"/>
          <w:szCs w:val="28"/>
        </w:rPr>
        <w:t>S</w:t>
      </w:r>
      <w:r w:rsidR="005C4C42" w:rsidRPr="00B74C7D">
        <w:rPr>
          <w:rFonts w:ascii="Times New Roman" w:hAnsi="Times New Roman" w:cs="Times New Roman"/>
          <w:sz w:val="28"/>
          <w:szCs w:val="28"/>
        </w:rPr>
        <w:t xml:space="preserve">ection 19 of the </w:t>
      </w:r>
      <w:r w:rsidR="00616A4A" w:rsidRPr="00B74C7D">
        <w:rPr>
          <w:rFonts w:ascii="Times New Roman" w:hAnsi="Times New Roman" w:cs="Times New Roman"/>
          <w:sz w:val="28"/>
          <w:szCs w:val="28"/>
        </w:rPr>
        <w:t>same</w:t>
      </w:r>
      <w:r w:rsidR="005C4C42" w:rsidRPr="00B74C7D">
        <w:rPr>
          <w:rFonts w:ascii="Times New Roman" w:hAnsi="Times New Roman" w:cs="Times New Roman"/>
          <w:sz w:val="28"/>
          <w:szCs w:val="28"/>
        </w:rPr>
        <w:t xml:space="preserve"> Act.</w:t>
      </w:r>
      <w:r w:rsidR="00DF64A7" w:rsidRPr="00B74C7D">
        <w:rPr>
          <w:rFonts w:ascii="Times New Roman" w:hAnsi="Times New Roman" w:cs="Times New Roman"/>
          <w:sz w:val="28"/>
          <w:szCs w:val="28"/>
        </w:rPr>
        <w:t xml:space="preserve">  </w:t>
      </w:r>
    </w:p>
    <w:p w:rsidR="0051242F" w:rsidRPr="00B74C7D" w:rsidRDefault="00FA5EDD"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Further</w:t>
      </w:r>
      <w:r w:rsidR="002B1FEA" w:rsidRPr="00B74C7D">
        <w:rPr>
          <w:rFonts w:ascii="Times New Roman" w:hAnsi="Times New Roman" w:cs="Times New Roman"/>
          <w:sz w:val="28"/>
          <w:szCs w:val="28"/>
        </w:rPr>
        <w:t>,</w:t>
      </w:r>
      <w:r w:rsidRPr="00B74C7D">
        <w:rPr>
          <w:rFonts w:ascii="Times New Roman" w:hAnsi="Times New Roman" w:cs="Times New Roman"/>
          <w:sz w:val="28"/>
          <w:szCs w:val="28"/>
        </w:rPr>
        <w:t xml:space="preserve"> Board a</w:t>
      </w:r>
      <w:r w:rsidR="00DF64A7" w:rsidRPr="00B74C7D">
        <w:rPr>
          <w:rFonts w:ascii="Times New Roman" w:hAnsi="Times New Roman" w:cs="Times New Roman"/>
          <w:sz w:val="28"/>
          <w:szCs w:val="28"/>
        </w:rPr>
        <w:t>lso</w:t>
      </w:r>
      <w:r w:rsidRPr="00B74C7D">
        <w:rPr>
          <w:rFonts w:ascii="Times New Roman" w:hAnsi="Times New Roman" w:cs="Times New Roman"/>
          <w:sz w:val="28"/>
          <w:szCs w:val="28"/>
        </w:rPr>
        <w:t xml:space="preserve"> </w:t>
      </w:r>
      <w:r w:rsidR="002802E7" w:rsidRPr="00B74C7D">
        <w:rPr>
          <w:rFonts w:ascii="Times New Roman" w:hAnsi="Times New Roman" w:cs="Times New Roman"/>
          <w:sz w:val="28"/>
          <w:szCs w:val="28"/>
        </w:rPr>
        <w:t>recommend</w:t>
      </w:r>
      <w:r w:rsidR="002B1FEA" w:rsidRPr="00B74C7D">
        <w:rPr>
          <w:rFonts w:ascii="Times New Roman" w:hAnsi="Times New Roman" w:cs="Times New Roman"/>
          <w:sz w:val="28"/>
          <w:szCs w:val="28"/>
        </w:rPr>
        <w:t>ed that</w:t>
      </w:r>
      <w:r w:rsidR="00DF64A7" w:rsidRPr="00B74C7D">
        <w:rPr>
          <w:rFonts w:ascii="Times New Roman" w:hAnsi="Times New Roman" w:cs="Times New Roman"/>
          <w:sz w:val="28"/>
          <w:szCs w:val="28"/>
        </w:rPr>
        <w:t xml:space="preserve"> Panaji Planning Area, Bambolim Planning Area and Taleigao Planning Area </w:t>
      </w:r>
      <w:r w:rsidR="002802E7" w:rsidRPr="00B74C7D">
        <w:rPr>
          <w:rFonts w:ascii="Times New Roman" w:hAnsi="Times New Roman" w:cs="Times New Roman"/>
          <w:sz w:val="28"/>
          <w:szCs w:val="28"/>
        </w:rPr>
        <w:t xml:space="preserve">be brought under the jurisdiction of </w:t>
      </w:r>
      <w:r w:rsidR="00DF64A7" w:rsidRPr="00B74C7D">
        <w:rPr>
          <w:rFonts w:ascii="Times New Roman" w:hAnsi="Times New Roman" w:cs="Times New Roman"/>
          <w:sz w:val="28"/>
          <w:szCs w:val="28"/>
        </w:rPr>
        <w:t>North Goa PDA</w:t>
      </w:r>
      <w:r w:rsidR="002802E7" w:rsidRPr="00B74C7D">
        <w:rPr>
          <w:rFonts w:ascii="Times New Roman" w:hAnsi="Times New Roman" w:cs="Times New Roman"/>
          <w:sz w:val="28"/>
          <w:szCs w:val="28"/>
        </w:rPr>
        <w:t>,</w:t>
      </w:r>
      <w:r w:rsidR="0051242F" w:rsidRPr="00B74C7D">
        <w:rPr>
          <w:rFonts w:ascii="Times New Roman" w:hAnsi="Times New Roman" w:cs="Times New Roman"/>
          <w:sz w:val="28"/>
          <w:szCs w:val="28"/>
        </w:rPr>
        <w:t xml:space="preserve"> as provided </w:t>
      </w:r>
      <w:r w:rsidR="00495825" w:rsidRPr="00B74C7D">
        <w:rPr>
          <w:rFonts w:ascii="Times New Roman" w:hAnsi="Times New Roman" w:cs="Times New Roman"/>
          <w:sz w:val="28"/>
          <w:szCs w:val="28"/>
        </w:rPr>
        <w:t>under</w:t>
      </w:r>
      <w:r w:rsidR="0051242F" w:rsidRPr="00B74C7D">
        <w:rPr>
          <w:rFonts w:ascii="Times New Roman" w:hAnsi="Times New Roman" w:cs="Times New Roman"/>
          <w:sz w:val="28"/>
          <w:szCs w:val="28"/>
        </w:rPr>
        <w:t xml:space="preserve"> the provisions of the TCP Act.</w:t>
      </w:r>
    </w:p>
    <w:p w:rsidR="002802E7" w:rsidRPr="00B74C7D" w:rsidRDefault="002802E7" w:rsidP="00F839E7">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Following were the</w:t>
      </w:r>
      <w:r w:rsidR="007862E7" w:rsidRPr="00B74C7D">
        <w:rPr>
          <w:rFonts w:ascii="Times New Roman" w:hAnsi="Times New Roman" w:cs="Times New Roman"/>
          <w:sz w:val="28"/>
          <w:szCs w:val="28"/>
        </w:rPr>
        <w:t>refore the</w:t>
      </w:r>
      <w:r w:rsidRPr="00B74C7D">
        <w:rPr>
          <w:rFonts w:ascii="Times New Roman" w:hAnsi="Times New Roman" w:cs="Times New Roman"/>
          <w:sz w:val="28"/>
          <w:szCs w:val="28"/>
        </w:rPr>
        <w:t xml:space="preserve"> recommendations</w:t>
      </w:r>
      <w:r w:rsidR="007862E7" w:rsidRPr="00B74C7D">
        <w:rPr>
          <w:rFonts w:ascii="Times New Roman" w:hAnsi="Times New Roman" w:cs="Times New Roman"/>
          <w:sz w:val="28"/>
          <w:szCs w:val="28"/>
        </w:rPr>
        <w:t xml:space="preserve"> of the Board:</w:t>
      </w:r>
    </w:p>
    <w:p w:rsidR="007862E7" w:rsidRPr="00B74C7D" w:rsidRDefault="007862E7" w:rsidP="007862E7">
      <w:pPr>
        <w:pStyle w:val="ListParagraph"/>
        <w:numPr>
          <w:ilvl w:val="0"/>
          <w:numId w:val="14"/>
        </w:numPr>
        <w:spacing w:line="360" w:lineRule="auto"/>
        <w:jc w:val="both"/>
        <w:rPr>
          <w:sz w:val="28"/>
          <w:szCs w:val="28"/>
        </w:rPr>
      </w:pPr>
      <w:r w:rsidRPr="00B74C7D">
        <w:rPr>
          <w:sz w:val="28"/>
          <w:szCs w:val="28"/>
        </w:rPr>
        <w:t>Kadamba Planning Area be withdrawn</w:t>
      </w:r>
    </w:p>
    <w:p w:rsidR="007862E7" w:rsidRPr="00B74C7D" w:rsidRDefault="007862E7" w:rsidP="00495825">
      <w:pPr>
        <w:pStyle w:val="ListParagraph"/>
        <w:numPr>
          <w:ilvl w:val="0"/>
          <w:numId w:val="14"/>
        </w:numPr>
        <w:spacing w:line="360" w:lineRule="auto"/>
        <w:jc w:val="both"/>
        <w:rPr>
          <w:sz w:val="28"/>
          <w:szCs w:val="28"/>
        </w:rPr>
      </w:pPr>
      <w:r w:rsidRPr="00B74C7D">
        <w:rPr>
          <w:sz w:val="28"/>
          <w:szCs w:val="28"/>
        </w:rPr>
        <w:t>Following Planning Areas be merged/brought under the jurisdiction of NGPDA, which otherwise were under the jurisdiction of GPPDA</w:t>
      </w:r>
    </w:p>
    <w:p w:rsidR="007862E7" w:rsidRPr="00B74C7D" w:rsidRDefault="007862E7" w:rsidP="007862E7">
      <w:pPr>
        <w:pStyle w:val="ListParagraph"/>
        <w:numPr>
          <w:ilvl w:val="0"/>
          <w:numId w:val="20"/>
        </w:numPr>
        <w:spacing w:line="360" w:lineRule="auto"/>
        <w:jc w:val="both"/>
        <w:rPr>
          <w:sz w:val="28"/>
          <w:szCs w:val="28"/>
        </w:rPr>
      </w:pPr>
      <w:r w:rsidRPr="00B74C7D">
        <w:rPr>
          <w:sz w:val="28"/>
          <w:szCs w:val="28"/>
        </w:rPr>
        <w:t>Panaji Planning Area</w:t>
      </w:r>
    </w:p>
    <w:p w:rsidR="007862E7" w:rsidRPr="00B74C7D" w:rsidRDefault="007862E7" w:rsidP="007862E7">
      <w:pPr>
        <w:pStyle w:val="ListParagraph"/>
        <w:numPr>
          <w:ilvl w:val="0"/>
          <w:numId w:val="20"/>
        </w:numPr>
        <w:spacing w:line="360" w:lineRule="auto"/>
        <w:jc w:val="both"/>
        <w:rPr>
          <w:sz w:val="28"/>
          <w:szCs w:val="28"/>
        </w:rPr>
      </w:pPr>
      <w:r w:rsidRPr="00B74C7D">
        <w:rPr>
          <w:sz w:val="28"/>
          <w:szCs w:val="28"/>
        </w:rPr>
        <w:t>Taleigao Planning Area</w:t>
      </w:r>
    </w:p>
    <w:p w:rsidR="007862E7" w:rsidRPr="00B74C7D" w:rsidRDefault="007862E7" w:rsidP="007862E7">
      <w:pPr>
        <w:pStyle w:val="ListParagraph"/>
        <w:numPr>
          <w:ilvl w:val="0"/>
          <w:numId w:val="20"/>
        </w:numPr>
        <w:spacing w:line="360" w:lineRule="auto"/>
        <w:jc w:val="both"/>
        <w:rPr>
          <w:sz w:val="28"/>
          <w:szCs w:val="28"/>
        </w:rPr>
      </w:pPr>
      <w:r w:rsidRPr="00B74C7D">
        <w:rPr>
          <w:sz w:val="28"/>
          <w:szCs w:val="28"/>
        </w:rPr>
        <w:t>Bambolim Planning Area</w:t>
      </w:r>
    </w:p>
    <w:p w:rsidR="007862E7" w:rsidRPr="00B74C7D" w:rsidRDefault="007862E7" w:rsidP="007862E7">
      <w:pPr>
        <w:pStyle w:val="ListParagraph"/>
        <w:numPr>
          <w:ilvl w:val="0"/>
          <w:numId w:val="14"/>
        </w:numPr>
        <w:spacing w:line="360" w:lineRule="auto"/>
        <w:jc w:val="both"/>
        <w:rPr>
          <w:sz w:val="28"/>
          <w:szCs w:val="28"/>
        </w:rPr>
      </w:pPr>
      <w:r w:rsidRPr="00B74C7D">
        <w:rPr>
          <w:sz w:val="28"/>
          <w:szCs w:val="28"/>
        </w:rPr>
        <w:t>North Goa PDA shall therefore have under its jurisdiction following Planning Area:</w:t>
      </w:r>
    </w:p>
    <w:p w:rsidR="00495825" w:rsidRPr="00B74C7D" w:rsidRDefault="00495825" w:rsidP="007862E7">
      <w:pPr>
        <w:pStyle w:val="ListParagraph"/>
        <w:numPr>
          <w:ilvl w:val="0"/>
          <w:numId w:val="21"/>
        </w:numPr>
        <w:spacing w:line="360" w:lineRule="auto"/>
        <w:jc w:val="both"/>
        <w:rPr>
          <w:sz w:val="28"/>
          <w:szCs w:val="28"/>
        </w:rPr>
      </w:pPr>
      <w:r w:rsidRPr="00B74C7D">
        <w:rPr>
          <w:sz w:val="28"/>
          <w:szCs w:val="28"/>
        </w:rPr>
        <w:t>Mapusa Planning Area</w:t>
      </w:r>
    </w:p>
    <w:p w:rsidR="00495825" w:rsidRPr="00B74C7D" w:rsidRDefault="00495825" w:rsidP="007862E7">
      <w:pPr>
        <w:pStyle w:val="ListParagraph"/>
        <w:numPr>
          <w:ilvl w:val="0"/>
          <w:numId w:val="21"/>
        </w:numPr>
        <w:spacing w:line="360" w:lineRule="auto"/>
        <w:jc w:val="both"/>
        <w:rPr>
          <w:sz w:val="28"/>
          <w:szCs w:val="28"/>
        </w:rPr>
      </w:pPr>
      <w:r w:rsidRPr="00B74C7D">
        <w:rPr>
          <w:sz w:val="28"/>
          <w:szCs w:val="28"/>
        </w:rPr>
        <w:t>Calangute-Candolim Planning Area</w:t>
      </w:r>
    </w:p>
    <w:p w:rsidR="00495825" w:rsidRPr="00B74C7D" w:rsidRDefault="00495825" w:rsidP="007862E7">
      <w:pPr>
        <w:pStyle w:val="ListParagraph"/>
        <w:numPr>
          <w:ilvl w:val="0"/>
          <w:numId w:val="21"/>
        </w:numPr>
        <w:spacing w:line="360" w:lineRule="auto"/>
        <w:jc w:val="both"/>
        <w:rPr>
          <w:sz w:val="28"/>
          <w:szCs w:val="28"/>
        </w:rPr>
      </w:pPr>
      <w:r w:rsidRPr="00B74C7D">
        <w:rPr>
          <w:sz w:val="28"/>
          <w:szCs w:val="28"/>
        </w:rPr>
        <w:t>Arpora-Nagao-Parra Planning Area</w:t>
      </w:r>
    </w:p>
    <w:p w:rsidR="007862E7" w:rsidRPr="00B74C7D" w:rsidRDefault="007862E7" w:rsidP="007862E7">
      <w:pPr>
        <w:pStyle w:val="ListParagraph"/>
        <w:numPr>
          <w:ilvl w:val="0"/>
          <w:numId w:val="21"/>
        </w:numPr>
        <w:spacing w:line="360" w:lineRule="auto"/>
        <w:jc w:val="both"/>
        <w:rPr>
          <w:sz w:val="28"/>
          <w:szCs w:val="28"/>
        </w:rPr>
      </w:pPr>
      <w:r w:rsidRPr="00B74C7D">
        <w:rPr>
          <w:sz w:val="28"/>
          <w:szCs w:val="28"/>
        </w:rPr>
        <w:t>Panaji Planning Area</w:t>
      </w:r>
    </w:p>
    <w:p w:rsidR="007862E7" w:rsidRPr="00B74C7D" w:rsidRDefault="007862E7" w:rsidP="007862E7">
      <w:pPr>
        <w:pStyle w:val="ListParagraph"/>
        <w:numPr>
          <w:ilvl w:val="0"/>
          <w:numId w:val="21"/>
        </w:numPr>
        <w:spacing w:line="360" w:lineRule="auto"/>
        <w:jc w:val="both"/>
        <w:rPr>
          <w:sz w:val="28"/>
          <w:szCs w:val="28"/>
        </w:rPr>
      </w:pPr>
      <w:r w:rsidRPr="00B74C7D">
        <w:rPr>
          <w:sz w:val="28"/>
          <w:szCs w:val="28"/>
        </w:rPr>
        <w:t>Taleigao Planning Area</w:t>
      </w:r>
    </w:p>
    <w:p w:rsidR="007862E7" w:rsidRPr="00B74C7D" w:rsidRDefault="007862E7" w:rsidP="007862E7">
      <w:pPr>
        <w:pStyle w:val="ListParagraph"/>
        <w:numPr>
          <w:ilvl w:val="0"/>
          <w:numId w:val="21"/>
        </w:numPr>
        <w:spacing w:line="360" w:lineRule="auto"/>
        <w:jc w:val="both"/>
        <w:rPr>
          <w:sz w:val="28"/>
          <w:szCs w:val="28"/>
        </w:rPr>
      </w:pPr>
      <w:r w:rsidRPr="00B74C7D">
        <w:rPr>
          <w:sz w:val="28"/>
          <w:szCs w:val="28"/>
        </w:rPr>
        <w:t>Bambolim Planning Area</w:t>
      </w:r>
    </w:p>
    <w:p w:rsidR="007862E7" w:rsidRPr="00B74C7D" w:rsidRDefault="007862E7" w:rsidP="007862E7">
      <w:pPr>
        <w:pStyle w:val="ListParagraph"/>
        <w:spacing w:line="360" w:lineRule="auto"/>
        <w:ind w:left="2160"/>
        <w:jc w:val="both"/>
        <w:rPr>
          <w:sz w:val="14"/>
          <w:szCs w:val="28"/>
        </w:rPr>
      </w:pPr>
    </w:p>
    <w:p w:rsidR="005C4C42" w:rsidRPr="00B74C7D" w:rsidRDefault="00495825" w:rsidP="000B6C18">
      <w:pPr>
        <w:pStyle w:val="ListParagraph"/>
        <w:numPr>
          <w:ilvl w:val="0"/>
          <w:numId w:val="14"/>
        </w:numPr>
        <w:spacing w:line="360" w:lineRule="auto"/>
        <w:jc w:val="both"/>
        <w:rPr>
          <w:sz w:val="28"/>
          <w:szCs w:val="28"/>
        </w:rPr>
      </w:pPr>
      <w:r w:rsidRPr="00B74C7D">
        <w:rPr>
          <w:sz w:val="28"/>
          <w:szCs w:val="28"/>
        </w:rPr>
        <w:t xml:space="preserve">With </w:t>
      </w:r>
      <w:r w:rsidR="005C7509" w:rsidRPr="00B74C7D">
        <w:rPr>
          <w:sz w:val="28"/>
          <w:szCs w:val="28"/>
        </w:rPr>
        <w:t>the above</w:t>
      </w:r>
      <w:r w:rsidRPr="00B74C7D">
        <w:rPr>
          <w:sz w:val="28"/>
          <w:szCs w:val="28"/>
        </w:rPr>
        <w:t xml:space="preserve"> amalgamation of Planning Areas with NGPDA and withdrawal of Kadamba Planning Area, </w:t>
      </w:r>
      <w:r w:rsidR="005C4C42" w:rsidRPr="00B74C7D">
        <w:rPr>
          <w:sz w:val="28"/>
          <w:szCs w:val="28"/>
        </w:rPr>
        <w:t xml:space="preserve">Greater Panaji PDA shall </w:t>
      </w:r>
      <w:r w:rsidR="00947A42" w:rsidRPr="00B74C7D">
        <w:rPr>
          <w:sz w:val="28"/>
          <w:szCs w:val="28"/>
        </w:rPr>
        <w:t>ceas</w:t>
      </w:r>
      <w:r w:rsidR="005C4C42" w:rsidRPr="00B74C7D">
        <w:rPr>
          <w:sz w:val="28"/>
          <w:szCs w:val="28"/>
        </w:rPr>
        <w:t>e to have its jurisdiction over th</w:t>
      </w:r>
      <w:r w:rsidRPr="00B74C7D">
        <w:rPr>
          <w:sz w:val="28"/>
          <w:szCs w:val="28"/>
        </w:rPr>
        <w:t>e</w:t>
      </w:r>
      <w:r w:rsidR="005C4C42" w:rsidRPr="00B74C7D">
        <w:rPr>
          <w:sz w:val="28"/>
          <w:szCs w:val="28"/>
        </w:rPr>
        <w:t>s</w:t>
      </w:r>
      <w:r w:rsidRPr="00B74C7D">
        <w:rPr>
          <w:sz w:val="28"/>
          <w:szCs w:val="28"/>
        </w:rPr>
        <w:t>e</w:t>
      </w:r>
      <w:r w:rsidR="005C4C42" w:rsidRPr="00B74C7D">
        <w:rPr>
          <w:sz w:val="28"/>
          <w:szCs w:val="28"/>
        </w:rPr>
        <w:t xml:space="preserve"> Planning Area</w:t>
      </w:r>
      <w:r w:rsidRPr="00B74C7D">
        <w:rPr>
          <w:sz w:val="28"/>
          <w:szCs w:val="28"/>
        </w:rPr>
        <w:t>s</w:t>
      </w:r>
      <w:r w:rsidR="006F3088" w:rsidRPr="00B74C7D">
        <w:rPr>
          <w:b/>
          <w:sz w:val="28"/>
          <w:szCs w:val="28"/>
        </w:rPr>
        <w:t xml:space="preserve"> </w:t>
      </w:r>
      <w:r w:rsidR="006F3088" w:rsidRPr="00B74C7D">
        <w:rPr>
          <w:sz w:val="28"/>
          <w:szCs w:val="28"/>
        </w:rPr>
        <w:t>as provided</w:t>
      </w:r>
      <w:r w:rsidR="006F3088" w:rsidRPr="00B74C7D">
        <w:rPr>
          <w:b/>
          <w:sz w:val="28"/>
          <w:szCs w:val="28"/>
        </w:rPr>
        <w:t xml:space="preserve"> </w:t>
      </w:r>
      <w:r w:rsidR="006F3088" w:rsidRPr="00B74C7D">
        <w:rPr>
          <w:sz w:val="28"/>
          <w:szCs w:val="28"/>
        </w:rPr>
        <w:t>under Section 19(2) (i) of TCP Act.</w:t>
      </w:r>
      <w:r w:rsidRPr="00B74C7D">
        <w:rPr>
          <w:sz w:val="28"/>
          <w:szCs w:val="28"/>
        </w:rPr>
        <w:t xml:space="preserve"> </w:t>
      </w:r>
    </w:p>
    <w:p w:rsidR="000B6C18" w:rsidRPr="00B74C7D" w:rsidRDefault="000B6C18" w:rsidP="00B13043">
      <w:pPr>
        <w:spacing w:line="360" w:lineRule="auto"/>
        <w:ind w:firstLine="720"/>
        <w:jc w:val="both"/>
        <w:rPr>
          <w:rFonts w:ascii="Times New Roman" w:hAnsi="Times New Roman" w:cs="Times New Roman"/>
          <w:sz w:val="2"/>
          <w:szCs w:val="28"/>
        </w:rPr>
      </w:pPr>
    </w:p>
    <w:p w:rsidR="007E324E" w:rsidRPr="00B74C7D" w:rsidRDefault="007E324E"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took note of the provisions of the TCP Act, as per which, when a planning area, through a notification is withdrawn from Planning &amp; </w:t>
      </w:r>
      <w:r w:rsidRPr="00B74C7D">
        <w:rPr>
          <w:rFonts w:ascii="Times New Roman" w:hAnsi="Times New Roman" w:cs="Times New Roman"/>
          <w:sz w:val="28"/>
          <w:szCs w:val="28"/>
        </w:rPr>
        <w:lastRenderedPageBreak/>
        <w:t>Development Authority, the said Planning &amp; Develop</w:t>
      </w:r>
      <w:r w:rsidR="002B1FEA" w:rsidRPr="00B74C7D">
        <w:rPr>
          <w:rFonts w:ascii="Times New Roman" w:hAnsi="Times New Roman" w:cs="Times New Roman"/>
          <w:sz w:val="28"/>
          <w:szCs w:val="28"/>
        </w:rPr>
        <w:t>ment Authority stands dissolved and that this shall be applicable to GPPDA.</w:t>
      </w:r>
    </w:p>
    <w:p w:rsidR="00B13043" w:rsidRPr="00B74C7D" w:rsidRDefault="00B13043" w:rsidP="00B13043">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w:t>
      </w:r>
      <w:r w:rsidR="00FA5EDD" w:rsidRPr="00B74C7D">
        <w:rPr>
          <w:rFonts w:ascii="Times New Roman" w:hAnsi="Times New Roman" w:cs="Times New Roman"/>
          <w:sz w:val="28"/>
          <w:szCs w:val="28"/>
        </w:rPr>
        <w:t xml:space="preserve">accordingly directed the Member Secretary to </w:t>
      </w:r>
      <w:r w:rsidR="006F3088" w:rsidRPr="00B74C7D">
        <w:rPr>
          <w:rFonts w:ascii="Times New Roman" w:hAnsi="Times New Roman" w:cs="Times New Roman"/>
          <w:sz w:val="28"/>
          <w:szCs w:val="28"/>
        </w:rPr>
        <w:t xml:space="preserve">initiate further procedure in </w:t>
      </w:r>
      <w:r w:rsidR="00FA5EDD" w:rsidRPr="00B74C7D">
        <w:rPr>
          <w:rFonts w:ascii="Times New Roman" w:hAnsi="Times New Roman" w:cs="Times New Roman"/>
          <w:sz w:val="28"/>
          <w:szCs w:val="28"/>
        </w:rPr>
        <w:t>this regard.</w:t>
      </w:r>
    </w:p>
    <w:p w:rsidR="00CC7388" w:rsidRPr="00B74C7D" w:rsidRDefault="00CC7388">
      <w:pPr>
        <w:rPr>
          <w:rFonts w:ascii="Times New Roman" w:hAnsi="Times New Roman" w:cs="Times New Roman"/>
          <w:b/>
          <w:sz w:val="28"/>
          <w:szCs w:val="28"/>
        </w:rPr>
      </w:pPr>
    </w:p>
    <w:p w:rsidR="00CC7388" w:rsidRPr="00B74C7D" w:rsidRDefault="00CC7388" w:rsidP="00CC7388">
      <w:pPr>
        <w:spacing w:after="200"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9: Decision regarding preparation of  draft ODP of Panaji, Kadamba, Mapusa, Margao &amp; Ponda</w:t>
      </w:r>
      <w:r w:rsidR="00D74ED1" w:rsidRPr="00B74C7D">
        <w:rPr>
          <w:rFonts w:ascii="Times New Roman" w:hAnsi="Times New Roman" w:cs="Times New Roman"/>
          <w:b/>
          <w:sz w:val="28"/>
          <w:szCs w:val="28"/>
        </w:rPr>
        <w:t>.</w:t>
      </w:r>
    </w:p>
    <w:p w:rsidR="00CC7388" w:rsidRPr="00B74C7D" w:rsidRDefault="00FA5EDD"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i</w:t>
      </w:r>
      <w:r w:rsidR="00CC7388" w:rsidRPr="00B74C7D">
        <w:rPr>
          <w:rFonts w:ascii="Times New Roman" w:hAnsi="Times New Roman" w:cs="Times New Roman"/>
          <w:sz w:val="28"/>
          <w:szCs w:val="28"/>
        </w:rPr>
        <w:t>n 180</w:t>
      </w:r>
      <w:r w:rsidR="00CC7388" w:rsidRPr="00B74C7D">
        <w:rPr>
          <w:rFonts w:ascii="Times New Roman" w:hAnsi="Times New Roman" w:cs="Times New Roman"/>
          <w:sz w:val="28"/>
          <w:szCs w:val="28"/>
          <w:vertAlign w:val="superscript"/>
        </w:rPr>
        <w:t>th</w:t>
      </w:r>
      <w:r w:rsidR="00CC7388" w:rsidRPr="00B74C7D">
        <w:rPr>
          <w:rFonts w:ascii="Times New Roman" w:hAnsi="Times New Roman" w:cs="Times New Roman"/>
          <w:sz w:val="28"/>
          <w:szCs w:val="28"/>
        </w:rPr>
        <w:t xml:space="preserve"> meeting held on 09/6/2022, status of various ODPs prepared by Greater Panaji Planning and Development Authority, North Goa Planning and Development Authority and South Goa Planning and Development Authority was discussed. </w:t>
      </w:r>
    </w:p>
    <w:p w:rsidR="00542CAE" w:rsidRPr="00B74C7D" w:rsidRDefault="00CC7388" w:rsidP="00D141D4">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had deliberated on the matter and had expressed the urgency in completing the procedure of preparation of  these ODPs, which are under the draft stage.  Considering the process undertaken by the PDAs and the time delay etc., it was felt appropriate by the Board to undertake the exercise of preparation of ODPs through Chief Town Planner (Planning) as provided under Section 33 of the TCP Act.</w:t>
      </w:r>
    </w:p>
    <w:p w:rsidR="00D141D4" w:rsidRPr="00B74C7D" w:rsidRDefault="00CC7388" w:rsidP="00D141D4">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Considering all the factors involved and the provision available under Section 33 of the TCP Act, the Board had </w:t>
      </w:r>
      <w:r w:rsidR="00542CAE" w:rsidRPr="00B74C7D">
        <w:rPr>
          <w:rFonts w:ascii="Times New Roman" w:hAnsi="Times New Roman" w:cs="Times New Roman"/>
          <w:sz w:val="28"/>
          <w:szCs w:val="28"/>
        </w:rPr>
        <w:t xml:space="preserve">earlier </w:t>
      </w:r>
      <w:r w:rsidRPr="00B74C7D">
        <w:rPr>
          <w:rFonts w:ascii="Times New Roman" w:hAnsi="Times New Roman" w:cs="Times New Roman"/>
          <w:sz w:val="28"/>
          <w:szCs w:val="28"/>
        </w:rPr>
        <w:t>decided that following ODPs shall be prepared by the Chief Town Planner (Planning) and submit it to the Board:</w:t>
      </w:r>
    </w:p>
    <w:tbl>
      <w:tblPr>
        <w:tblStyle w:val="TableGrid"/>
        <w:tblW w:w="0" w:type="auto"/>
        <w:tblInd w:w="378" w:type="dxa"/>
        <w:tblLook w:val="04A0" w:firstRow="1" w:lastRow="0" w:firstColumn="1" w:lastColumn="0" w:noHBand="0" w:noVBand="1"/>
      </w:tblPr>
      <w:tblGrid>
        <w:gridCol w:w="536"/>
        <w:gridCol w:w="7948"/>
      </w:tblGrid>
      <w:tr w:rsidR="00CC7388" w:rsidRPr="00B74C7D" w:rsidTr="00616A4A">
        <w:tc>
          <w:tcPr>
            <w:tcW w:w="536" w:type="dxa"/>
          </w:tcPr>
          <w:p w:rsidR="00CC7388" w:rsidRPr="00B74C7D" w:rsidRDefault="00CC7388" w:rsidP="008A1B53">
            <w:pPr>
              <w:jc w:val="both"/>
              <w:rPr>
                <w:rFonts w:ascii="Times New Roman" w:hAnsi="Times New Roman" w:cs="Times New Roman"/>
                <w:sz w:val="28"/>
                <w:szCs w:val="28"/>
              </w:rPr>
            </w:pPr>
            <w:r w:rsidRPr="00B74C7D">
              <w:rPr>
                <w:rFonts w:ascii="Times New Roman" w:hAnsi="Times New Roman" w:cs="Times New Roman"/>
                <w:sz w:val="28"/>
                <w:szCs w:val="28"/>
              </w:rPr>
              <w:t>1.</w:t>
            </w:r>
          </w:p>
        </w:tc>
        <w:tc>
          <w:tcPr>
            <w:tcW w:w="7948" w:type="dxa"/>
          </w:tcPr>
          <w:p w:rsidR="00CC7388" w:rsidRPr="00B74C7D" w:rsidRDefault="00CC7388" w:rsidP="008A1B53">
            <w:pPr>
              <w:spacing w:line="360" w:lineRule="auto"/>
              <w:jc w:val="both"/>
              <w:rPr>
                <w:rFonts w:ascii="Times New Roman" w:hAnsi="Times New Roman" w:cs="Times New Roman"/>
                <w:sz w:val="28"/>
                <w:szCs w:val="28"/>
              </w:rPr>
            </w:pPr>
            <w:r w:rsidRPr="00B74C7D">
              <w:rPr>
                <w:rFonts w:ascii="Times New Roman" w:hAnsi="Times New Roman" w:cs="Times New Roman"/>
                <w:sz w:val="28"/>
                <w:szCs w:val="28"/>
              </w:rPr>
              <w:t>Outline Development Plan of Panaji Planning Area</w:t>
            </w:r>
          </w:p>
        </w:tc>
      </w:tr>
      <w:tr w:rsidR="00CC7388" w:rsidRPr="00B74C7D" w:rsidTr="00616A4A">
        <w:tc>
          <w:tcPr>
            <w:tcW w:w="536" w:type="dxa"/>
          </w:tcPr>
          <w:p w:rsidR="00CC7388" w:rsidRPr="00B74C7D" w:rsidRDefault="00CC7388" w:rsidP="008A1B53">
            <w:pPr>
              <w:jc w:val="both"/>
              <w:rPr>
                <w:rFonts w:ascii="Times New Roman" w:hAnsi="Times New Roman" w:cs="Times New Roman"/>
                <w:sz w:val="28"/>
                <w:szCs w:val="28"/>
              </w:rPr>
            </w:pPr>
            <w:r w:rsidRPr="00B74C7D">
              <w:rPr>
                <w:rFonts w:ascii="Times New Roman" w:hAnsi="Times New Roman" w:cs="Times New Roman"/>
                <w:sz w:val="28"/>
                <w:szCs w:val="28"/>
              </w:rPr>
              <w:t>2.</w:t>
            </w:r>
          </w:p>
        </w:tc>
        <w:tc>
          <w:tcPr>
            <w:tcW w:w="7948" w:type="dxa"/>
          </w:tcPr>
          <w:p w:rsidR="00CC7388" w:rsidRPr="00B74C7D" w:rsidRDefault="00CC7388" w:rsidP="008A1B53">
            <w:pPr>
              <w:spacing w:line="360" w:lineRule="auto"/>
              <w:jc w:val="both"/>
              <w:rPr>
                <w:rFonts w:ascii="Times New Roman" w:hAnsi="Times New Roman" w:cs="Times New Roman"/>
                <w:sz w:val="28"/>
                <w:szCs w:val="28"/>
              </w:rPr>
            </w:pPr>
            <w:r w:rsidRPr="00B74C7D">
              <w:rPr>
                <w:rFonts w:ascii="Times New Roman" w:hAnsi="Times New Roman" w:cs="Times New Roman"/>
                <w:sz w:val="28"/>
                <w:szCs w:val="28"/>
              </w:rPr>
              <w:t xml:space="preserve">Outline Development Plan of Kadamba Planning Area </w:t>
            </w:r>
          </w:p>
        </w:tc>
      </w:tr>
      <w:tr w:rsidR="00CC7388" w:rsidRPr="00B74C7D" w:rsidTr="00616A4A">
        <w:tc>
          <w:tcPr>
            <w:tcW w:w="536" w:type="dxa"/>
          </w:tcPr>
          <w:p w:rsidR="00CC7388" w:rsidRPr="00B74C7D" w:rsidRDefault="00CC7388" w:rsidP="008A1B53">
            <w:pPr>
              <w:jc w:val="both"/>
              <w:rPr>
                <w:rFonts w:ascii="Times New Roman" w:hAnsi="Times New Roman" w:cs="Times New Roman"/>
                <w:sz w:val="28"/>
                <w:szCs w:val="28"/>
              </w:rPr>
            </w:pPr>
            <w:r w:rsidRPr="00B74C7D">
              <w:rPr>
                <w:rFonts w:ascii="Times New Roman" w:hAnsi="Times New Roman" w:cs="Times New Roman"/>
                <w:sz w:val="28"/>
                <w:szCs w:val="28"/>
              </w:rPr>
              <w:t>3.</w:t>
            </w:r>
          </w:p>
        </w:tc>
        <w:tc>
          <w:tcPr>
            <w:tcW w:w="7948" w:type="dxa"/>
          </w:tcPr>
          <w:p w:rsidR="00CC7388" w:rsidRPr="00B74C7D" w:rsidRDefault="00CC7388" w:rsidP="008A1B53">
            <w:pPr>
              <w:spacing w:line="360" w:lineRule="auto"/>
              <w:jc w:val="both"/>
              <w:rPr>
                <w:rFonts w:ascii="Times New Roman" w:hAnsi="Times New Roman" w:cs="Times New Roman"/>
                <w:sz w:val="28"/>
                <w:szCs w:val="28"/>
              </w:rPr>
            </w:pPr>
            <w:r w:rsidRPr="00B74C7D">
              <w:rPr>
                <w:rFonts w:ascii="Times New Roman" w:hAnsi="Times New Roman" w:cs="Times New Roman"/>
                <w:sz w:val="28"/>
                <w:szCs w:val="28"/>
              </w:rPr>
              <w:t>Outline Development Plan for Mapusa Planning Area</w:t>
            </w:r>
          </w:p>
        </w:tc>
      </w:tr>
      <w:tr w:rsidR="00CC7388" w:rsidRPr="00B74C7D" w:rsidTr="00616A4A">
        <w:tc>
          <w:tcPr>
            <w:tcW w:w="536" w:type="dxa"/>
          </w:tcPr>
          <w:p w:rsidR="00CC7388" w:rsidRPr="00B74C7D" w:rsidRDefault="00CC7388" w:rsidP="008A1B53">
            <w:pPr>
              <w:jc w:val="both"/>
              <w:rPr>
                <w:rFonts w:ascii="Times New Roman" w:hAnsi="Times New Roman" w:cs="Times New Roman"/>
                <w:sz w:val="28"/>
                <w:szCs w:val="28"/>
              </w:rPr>
            </w:pPr>
            <w:r w:rsidRPr="00B74C7D">
              <w:rPr>
                <w:rFonts w:ascii="Times New Roman" w:hAnsi="Times New Roman" w:cs="Times New Roman"/>
                <w:sz w:val="28"/>
                <w:szCs w:val="28"/>
              </w:rPr>
              <w:t>4.</w:t>
            </w:r>
          </w:p>
        </w:tc>
        <w:tc>
          <w:tcPr>
            <w:tcW w:w="7948" w:type="dxa"/>
          </w:tcPr>
          <w:p w:rsidR="00CC7388" w:rsidRPr="00B74C7D" w:rsidRDefault="00CC7388" w:rsidP="008A1B53">
            <w:pPr>
              <w:spacing w:line="360" w:lineRule="auto"/>
              <w:jc w:val="both"/>
              <w:rPr>
                <w:rFonts w:ascii="Times New Roman" w:hAnsi="Times New Roman" w:cs="Times New Roman"/>
                <w:sz w:val="28"/>
                <w:szCs w:val="28"/>
              </w:rPr>
            </w:pPr>
            <w:r w:rsidRPr="00B74C7D">
              <w:rPr>
                <w:rFonts w:ascii="Times New Roman" w:hAnsi="Times New Roman" w:cs="Times New Roman"/>
                <w:sz w:val="28"/>
                <w:szCs w:val="28"/>
              </w:rPr>
              <w:t>Outline Development Plan of Margao Planning Area</w:t>
            </w:r>
          </w:p>
        </w:tc>
      </w:tr>
      <w:tr w:rsidR="00CC7388" w:rsidRPr="00B74C7D" w:rsidTr="00616A4A">
        <w:tc>
          <w:tcPr>
            <w:tcW w:w="536" w:type="dxa"/>
          </w:tcPr>
          <w:p w:rsidR="00CC7388" w:rsidRPr="00B74C7D" w:rsidRDefault="00CC7388" w:rsidP="008A1B53">
            <w:pPr>
              <w:jc w:val="both"/>
              <w:rPr>
                <w:rFonts w:ascii="Times New Roman" w:hAnsi="Times New Roman" w:cs="Times New Roman"/>
                <w:sz w:val="28"/>
                <w:szCs w:val="28"/>
              </w:rPr>
            </w:pPr>
            <w:r w:rsidRPr="00B74C7D">
              <w:rPr>
                <w:rFonts w:ascii="Times New Roman" w:hAnsi="Times New Roman" w:cs="Times New Roman"/>
                <w:sz w:val="28"/>
                <w:szCs w:val="28"/>
              </w:rPr>
              <w:t>5.</w:t>
            </w:r>
          </w:p>
        </w:tc>
        <w:tc>
          <w:tcPr>
            <w:tcW w:w="7948" w:type="dxa"/>
          </w:tcPr>
          <w:p w:rsidR="00CC7388" w:rsidRPr="00B74C7D" w:rsidRDefault="00CC7388" w:rsidP="008A1B53">
            <w:pPr>
              <w:spacing w:line="360" w:lineRule="auto"/>
              <w:jc w:val="both"/>
              <w:rPr>
                <w:rFonts w:ascii="Times New Roman" w:hAnsi="Times New Roman" w:cs="Times New Roman"/>
                <w:sz w:val="28"/>
                <w:szCs w:val="28"/>
              </w:rPr>
            </w:pPr>
            <w:r w:rsidRPr="00B74C7D">
              <w:rPr>
                <w:rFonts w:ascii="Times New Roman" w:hAnsi="Times New Roman" w:cs="Times New Roman"/>
                <w:sz w:val="28"/>
                <w:szCs w:val="28"/>
              </w:rPr>
              <w:t>Outline Development Plan of Ponda Planning Area</w:t>
            </w:r>
          </w:p>
        </w:tc>
      </w:tr>
    </w:tbl>
    <w:p w:rsidR="00CC7388" w:rsidRPr="00240D89" w:rsidRDefault="00CC7388" w:rsidP="00CC7388">
      <w:pPr>
        <w:spacing w:line="360" w:lineRule="auto"/>
        <w:ind w:firstLine="720"/>
        <w:jc w:val="both"/>
        <w:rPr>
          <w:rFonts w:ascii="Times New Roman" w:hAnsi="Times New Roman" w:cs="Times New Roman"/>
          <w:i/>
          <w:sz w:val="14"/>
          <w:szCs w:val="28"/>
        </w:rPr>
      </w:pPr>
    </w:p>
    <w:p w:rsidR="00CC7388" w:rsidRPr="00B74C7D" w:rsidRDefault="00CC7388"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had also decided to engage the services of consultants</w:t>
      </w:r>
      <w:r w:rsidR="002B1FEA" w:rsidRPr="00B74C7D">
        <w:rPr>
          <w:rFonts w:ascii="Times New Roman" w:hAnsi="Times New Roman" w:cs="Times New Roman"/>
          <w:sz w:val="28"/>
          <w:szCs w:val="28"/>
        </w:rPr>
        <w:t>/experts in the planning field for this purpose.</w:t>
      </w:r>
    </w:p>
    <w:p w:rsidR="00CC7388" w:rsidRPr="00B74C7D" w:rsidRDefault="00542CAE"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w:t>
      </w:r>
      <w:r w:rsidR="00CC7388" w:rsidRPr="00B74C7D">
        <w:rPr>
          <w:rFonts w:ascii="Times New Roman" w:hAnsi="Times New Roman" w:cs="Times New Roman"/>
          <w:sz w:val="28"/>
          <w:szCs w:val="28"/>
        </w:rPr>
        <w:t xml:space="preserve">informed that the Government vide </w:t>
      </w:r>
      <w:r w:rsidRPr="00B74C7D">
        <w:rPr>
          <w:rFonts w:ascii="Times New Roman" w:hAnsi="Times New Roman" w:cs="Times New Roman"/>
          <w:sz w:val="28"/>
          <w:szCs w:val="28"/>
        </w:rPr>
        <w:t>N</w:t>
      </w:r>
      <w:r w:rsidR="00CC7388" w:rsidRPr="00B74C7D">
        <w:rPr>
          <w:rFonts w:ascii="Times New Roman" w:hAnsi="Times New Roman" w:cs="Times New Roman"/>
          <w:sz w:val="28"/>
          <w:szCs w:val="28"/>
        </w:rPr>
        <w:t xml:space="preserve">otification No. 28/11/TCP/2017-19/644 dated 27/04/2022 has now constituted North Goa Planning and Development Authority and vide Notification No. </w:t>
      </w:r>
      <w:r w:rsidR="00CC7388" w:rsidRPr="00B74C7D">
        <w:rPr>
          <w:rFonts w:ascii="Times New Roman" w:hAnsi="Times New Roman" w:cs="Times New Roman"/>
          <w:sz w:val="28"/>
          <w:szCs w:val="28"/>
        </w:rPr>
        <w:lastRenderedPageBreak/>
        <w:t xml:space="preserve">28/11/TCP/2017-19(Part)/639 dated 25/04/2022, has </w:t>
      </w:r>
      <w:r w:rsidRPr="00B74C7D">
        <w:rPr>
          <w:rFonts w:ascii="Times New Roman" w:hAnsi="Times New Roman" w:cs="Times New Roman"/>
          <w:sz w:val="28"/>
          <w:szCs w:val="28"/>
        </w:rPr>
        <w:t xml:space="preserve">also </w:t>
      </w:r>
      <w:r w:rsidR="00CC7388" w:rsidRPr="00B74C7D">
        <w:rPr>
          <w:rFonts w:ascii="Times New Roman" w:hAnsi="Times New Roman" w:cs="Times New Roman"/>
          <w:sz w:val="28"/>
          <w:szCs w:val="28"/>
        </w:rPr>
        <w:t>constituted South Goa Planning and Development Authority.</w:t>
      </w:r>
    </w:p>
    <w:p w:rsidR="00542CAE" w:rsidRPr="00B74C7D" w:rsidRDefault="002B1FEA"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Considering that these</w:t>
      </w:r>
      <w:r w:rsidR="00542CAE" w:rsidRPr="00B74C7D">
        <w:rPr>
          <w:rFonts w:ascii="Times New Roman" w:hAnsi="Times New Roman" w:cs="Times New Roman"/>
          <w:sz w:val="28"/>
          <w:szCs w:val="28"/>
        </w:rPr>
        <w:t xml:space="preserve"> Authorit</w:t>
      </w:r>
      <w:r w:rsidRPr="00B74C7D">
        <w:rPr>
          <w:rFonts w:ascii="Times New Roman" w:hAnsi="Times New Roman" w:cs="Times New Roman"/>
          <w:sz w:val="28"/>
          <w:szCs w:val="28"/>
        </w:rPr>
        <w:t>ies</w:t>
      </w:r>
      <w:r w:rsidR="00542CAE" w:rsidRPr="00B74C7D">
        <w:rPr>
          <w:rFonts w:ascii="Times New Roman" w:hAnsi="Times New Roman" w:cs="Times New Roman"/>
          <w:sz w:val="28"/>
          <w:szCs w:val="28"/>
        </w:rPr>
        <w:t xml:space="preserve"> ha</w:t>
      </w:r>
      <w:r w:rsidRPr="00B74C7D">
        <w:rPr>
          <w:rFonts w:ascii="Times New Roman" w:hAnsi="Times New Roman" w:cs="Times New Roman"/>
          <w:sz w:val="28"/>
          <w:szCs w:val="28"/>
        </w:rPr>
        <w:t>ve</w:t>
      </w:r>
      <w:r w:rsidR="00542CAE" w:rsidRPr="00B74C7D">
        <w:rPr>
          <w:rFonts w:ascii="Times New Roman" w:hAnsi="Times New Roman" w:cs="Times New Roman"/>
          <w:sz w:val="28"/>
          <w:szCs w:val="28"/>
        </w:rPr>
        <w:t xml:space="preserve"> now been constituted, t</w:t>
      </w:r>
      <w:r w:rsidR="00CC7388" w:rsidRPr="00B74C7D">
        <w:rPr>
          <w:rFonts w:ascii="Times New Roman" w:hAnsi="Times New Roman" w:cs="Times New Roman"/>
          <w:sz w:val="28"/>
          <w:szCs w:val="28"/>
        </w:rPr>
        <w:t xml:space="preserve">he Board </w:t>
      </w:r>
      <w:r w:rsidR="00FA5EDD" w:rsidRPr="00B74C7D">
        <w:rPr>
          <w:rFonts w:ascii="Times New Roman" w:hAnsi="Times New Roman" w:cs="Times New Roman"/>
          <w:sz w:val="28"/>
          <w:szCs w:val="28"/>
        </w:rPr>
        <w:t xml:space="preserve">decided that Mapusa, Margao &amp; Ponda ODP </w:t>
      </w:r>
      <w:r w:rsidR="00542CAE" w:rsidRPr="00B74C7D">
        <w:rPr>
          <w:rFonts w:ascii="Times New Roman" w:hAnsi="Times New Roman" w:cs="Times New Roman"/>
          <w:sz w:val="28"/>
          <w:szCs w:val="28"/>
        </w:rPr>
        <w:t>shall</w:t>
      </w:r>
      <w:r w:rsidR="00FA5EDD" w:rsidRPr="00B74C7D">
        <w:rPr>
          <w:rFonts w:ascii="Times New Roman" w:hAnsi="Times New Roman" w:cs="Times New Roman"/>
          <w:sz w:val="28"/>
          <w:szCs w:val="28"/>
        </w:rPr>
        <w:t xml:space="preserve"> </w:t>
      </w:r>
      <w:r w:rsidRPr="00B74C7D">
        <w:rPr>
          <w:rFonts w:ascii="Times New Roman" w:hAnsi="Times New Roman" w:cs="Times New Roman"/>
          <w:sz w:val="28"/>
          <w:szCs w:val="28"/>
        </w:rPr>
        <w:t xml:space="preserve">now </w:t>
      </w:r>
      <w:r w:rsidR="00FA5EDD" w:rsidRPr="00B74C7D">
        <w:rPr>
          <w:rFonts w:ascii="Times New Roman" w:hAnsi="Times New Roman" w:cs="Times New Roman"/>
          <w:sz w:val="28"/>
          <w:szCs w:val="28"/>
        </w:rPr>
        <w:t>be prepared by the concerned Planning &amp; Development Authorit</w:t>
      </w:r>
      <w:r w:rsidR="00542CAE" w:rsidRPr="00B74C7D">
        <w:rPr>
          <w:rFonts w:ascii="Times New Roman" w:hAnsi="Times New Roman" w:cs="Times New Roman"/>
          <w:sz w:val="28"/>
          <w:szCs w:val="28"/>
        </w:rPr>
        <w:t>ies</w:t>
      </w:r>
      <w:r w:rsidR="00FA5EDD" w:rsidRPr="00B74C7D">
        <w:rPr>
          <w:rFonts w:ascii="Times New Roman" w:hAnsi="Times New Roman" w:cs="Times New Roman"/>
          <w:sz w:val="28"/>
          <w:szCs w:val="28"/>
        </w:rPr>
        <w:t xml:space="preserve"> as per the provisions prescribed  under TCP Act.  </w:t>
      </w:r>
    </w:p>
    <w:p w:rsidR="00542CAE" w:rsidRPr="00B74C7D" w:rsidRDefault="00542CAE"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As regards to </w:t>
      </w:r>
      <w:r w:rsidR="00FA5EDD" w:rsidRPr="00B74C7D">
        <w:rPr>
          <w:rFonts w:ascii="Times New Roman" w:hAnsi="Times New Roman" w:cs="Times New Roman"/>
          <w:sz w:val="28"/>
          <w:szCs w:val="28"/>
        </w:rPr>
        <w:t>Panaji ODP</w:t>
      </w:r>
      <w:r w:rsidRPr="00B74C7D">
        <w:rPr>
          <w:rFonts w:ascii="Times New Roman" w:hAnsi="Times New Roman" w:cs="Times New Roman"/>
          <w:sz w:val="28"/>
          <w:szCs w:val="28"/>
        </w:rPr>
        <w:t>, it was decided that the same shall still</w:t>
      </w:r>
      <w:r w:rsidR="00FA5EDD" w:rsidRPr="00B74C7D">
        <w:rPr>
          <w:rFonts w:ascii="Times New Roman" w:hAnsi="Times New Roman" w:cs="Times New Roman"/>
          <w:sz w:val="28"/>
          <w:szCs w:val="28"/>
        </w:rPr>
        <w:t xml:space="preserve"> be prepared by the </w:t>
      </w:r>
      <w:r w:rsidRPr="00B74C7D">
        <w:rPr>
          <w:rFonts w:ascii="Times New Roman" w:hAnsi="Times New Roman" w:cs="Times New Roman"/>
          <w:sz w:val="28"/>
          <w:szCs w:val="28"/>
        </w:rPr>
        <w:t xml:space="preserve">office of the </w:t>
      </w:r>
      <w:r w:rsidR="00FA5EDD" w:rsidRPr="00B74C7D">
        <w:rPr>
          <w:rFonts w:ascii="Times New Roman" w:hAnsi="Times New Roman" w:cs="Times New Roman"/>
          <w:sz w:val="28"/>
          <w:szCs w:val="28"/>
        </w:rPr>
        <w:t>Chief Town Planner</w:t>
      </w:r>
      <w:r w:rsidRPr="00B74C7D">
        <w:rPr>
          <w:rFonts w:ascii="Times New Roman" w:hAnsi="Times New Roman" w:cs="Times New Roman"/>
          <w:sz w:val="28"/>
          <w:szCs w:val="28"/>
        </w:rPr>
        <w:t>(Planning)</w:t>
      </w:r>
      <w:r w:rsidR="00FA5EDD" w:rsidRPr="00B74C7D">
        <w:rPr>
          <w:rFonts w:ascii="Times New Roman" w:hAnsi="Times New Roman" w:cs="Times New Roman"/>
          <w:sz w:val="28"/>
          <w:szCs w:val="28"/>
        </w:rPr>
        <w:t xml:space="preserve"> as decided in the earlier meeting</w:t>
      </w:r>
      <w:r w:rsidRPr="00B74C7D">
        <w:rPr>
          <w:rFonts w:ascii="Times New Roman" w:hAnsi="Times New Roman" w:cs="Times New Roman"/>
          <w:sz w:val="28"/>
          <w:szCs w:val="28"/>
        </w:rPr>
        <w:t xml:space="preserve">. </w:t>
      </w:r>
    </w:p>
    <w:p w:rsidR="00CC7388" w:rsidRPr="00B74C7D" w:rsidRDefault="00542CAE"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As regards to </w:t>
      </w:r>
      <w:r w:rsidR="00FA5EDD" w:rsidRPr="00B74C7D">
        <w:rPr>
          <w:rFonts w:ascii="Times New Roman" w:hAnsi="Times New Roman" w:cs="Times New Roman"/>
          <w:sz w:val="28"/>
          <w:szCs w:val="28"/>
        </w:rPr>
        <w:t xml:space="preserve">Kadamba </w:t>
      </w:r>
      <w:r w:rsidRPr="00B74C7D">
        <w:rPr>
          <w:rFonts w:ascii="Times New Roman" w:hAnsi="Times New Roman" w:cs="Times New Roman"/>
          <w:sz w:val="28"/>
          <w:szCs w:val="28"/>
        </w:rPr>
        <w:t>ODP, it was decided that further directions in this regard subsequently need to be issued, as the Board has already recommended withdrawal of Kadamba Planning Area from the jurisdiction of Greater Panaji PDA</w:t>
      </w:r>
      <w:r w:rsidR="00FA5EDD" w:rsidRPr="00B74C7D">
        <w:rPr>
          <w:rFonts w:ascii="Times New Roman" w:hAnsi="Times New Roman" w:cs="Times New Roman"/>
          <w:sz w:val="28"/>
          <w:szCs w:val="28"/>
        </w:rPr>
        <w:t>.</w:t>
      </w:r>
    </w:p>
    <w:p w:rsidR="00F3758C" w:rsidRPr="00B74C7D" w:rsidRDefault="00B10026" w:rsidP="00B10026">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was accordingly directed to issue necessary directions in this regard to the concerned PDAs.</w:t>
      </w:r>
    </w:p>
    <w:p w:rsidR="00B10026" w:rsidRPr="00B74C7D" w:rsidRDefault="00B10026" w:rsidP="00F3758C">
      <w:pPr>
        <w:jc w:val="both"/>
        <w:rPr>
          <w:rFonts w:ascii="Times New Roman" w:hAnsi="Times New Roman" w:cs="Times New Roman"/>
          <w:b/>
          <w:sz w:val="28"/>
          <w:szCs w:val="28"/>
        </w:rPr>
      </w:pPr>
    </w:p>
    <w:p w:rsidR="00CC7388" w:rsidRPr="00B74C7D" w:rsidRDefault="00CC7388" w:rsidP="00CC7388">
      <w:pPr>
        <w:spacing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10: Status report on the work initiated by Committee constituted to review and examine ODPs as per Notification dtd. 27/4/2022.</w:t>
      </w:r>
    </w:p>
    <w:p w:rsidR="00CC7388" w:rsidRPr="00B74C7D" w:rsidRDefault="00FA5EDD"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t</w:t>
      </w:r>
      <w:r w:rsidR="00CC7388" w:rsidRPr="00B74C7D">
        <w:rPr>
          <w:rFonts w:ascii="Times New Roman" w:hAnsi="Times New Roman" w:cs="Times New Roman"/>
          <w:sz w:val="28"/>
          <w:szCs w:val="28"/>
        </w:rPr>
        <w:t>he Government has suspended  ODPs vide Notification No. 47/5/TCP/2022-23/1025 dtd. 27/4/2022 for a period of 60 days and in 180</w:t>
      </w:r>
      <w:r w:rsidR="00CC7388" w:rsidRPr="00B74C7D">
        <w:rPr>
          <w:rFonts w:ascii="Times New Roman" w:hAnsi="Times New Roman" w:cs="Times New Roman"/>
          <w:sz w:val="28"/>
          <w:szCs w:val="28"/>
          <w:vertAlign w:val="superscript"/>
        </w:rPr>
        <w:t>th</w:t>
      </w:r>
      <w:r w:rsidR="00CC7388" w:rsidRPr="00B74C7D">
        <w:rPr>
          <w:rFonts w:ascii="Times New Roman" w:hAnsi="Times New Roman" w:cs="Times New Roman"/>
          <w:sz w:val="28"/>
          <w:szCs w:val="28"/>
        </w:rPr>
        <w:t xml:space="preserve"> (Adj.) meeting</w:t>
      </w:r>
      <w:r w:rsidR="00197146" w:rsidRPr="00B74C7D">
        <w:rPr>
          <w:rFonts w:ascii="Times New Roman" w:hAnsi="Times New Roman" w:cs="Times New Roman"/>
          <w:sz w:val="28"/>
          <w:szCs w:val="28"/>
        </w:rPr>
        <w:t xml:space="preserve"> of TCP Board held on 17/06/2022 and</w:t>
      </w:r>
      <w:r w:rsidR="00CC7388" w:rsidRPr="00B74C7D">
        <w:rPr>
          <w:rFonts w:ascii="Times New Roman" w:hAnsi="Times New Roman" w:cs="Times New Roman"/>
          <w:sz w:val="28"/>
          <w:szCs w:val="28"/>
        </w:rPr>
        <w:t xml:space="preserve"> it </w:t>
      </w:r>
      <w:r w:rsidR="00197146" w:rsidRPr="00B74C7D">
        <w:rPr>
          <w:rFonts w:ascii="Times New Roman" w:hAnsi="Times New Roman" w:cs="Times New Roman"/>
          <w:sz w:val="28"/>
          <w:szCs w:val="28"/>
        </w:rPr>
        <w:t>was</w:t>
      </w:r>
      <w:r w:rsidR="00CC7388" w:rsidRPr="00B74C7D">
        <w:rPr>
          <w:rFonts w:ascii="Times New Roman" w:hAnsi="Times New Roman" w:cs="Times New Roman"/>
          <w:sz w:val="28"/>
          <w:szCs w:val="28"/>
        </w:rPr>
        <w:t xml:space="preserve"> decided  to extend suspension period of these ODPs by another 30 days and </w:t>
      </w:r>
      <w:r w:rsidR="00197146" w:rsidRPr="00B74C7D">
        <w:rPr>
          <w:rFonts w:ascii="Times New Roman" w:hAnsi="Times New Roman" w:cs="Times New Roman"/>
          <w:sz w:val="28"/>
          <w:szCs w:val="28"/>
        </w:rPr>
        <w:t xml:space="preserve">had </w:t>
      </w:r>
      <w:r w:rsidR="00CC7388" w:rsidRPr="00B74C7D">
        <w:rPr>
          <w:rFonts w:ascii="Times New Roman" w:hAnsi="Times New Roman" w:cs="Times New Roman"/>
          <w:sz w:val="28"/>
          <w:szCs w:val="28"/>
        </w:rPr>
        <w:t>also decided to extend the period for submission of report by the Committee by 30 days.</w:t>
      </w:r>
    </w:p>
    <w:p w:rsidR="00CC7388" w:rsidRPr="00B74C7D" w:rsidRDefault="00CC7388"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ODPs suspended are as under:</w:t>
      </w:r>
    </w:p>
    <w:p w:rsidR="00CC7388" w:rsidRPr="00B74C7D" w:rsidRDefault="00CC7388" w:rsidP="00CC7388">
      <w:pPr>
        <w:pStyle w:val="ListParagraph"/>
        <w:numPr>
          <w:ilvl w:val="0"/>
          <w:numId w:val="9"/>
        </w:numPr>
        <w:spacing w:after="200"/>
        <w:jc w:val="both"/>
        <w:rPr>
          <w:sz w:val="28"/>
          <w:szCs w:val="28"/>
        </w:rPr>
      </w:pPr>
      <w:r w:rsidRPr="00B74C7D">
        <w:rPr>
          <w:sz w:val="28"/>
          <w:szCs w:val="28"/>
        </w:rPr>
        <w:t>Outline Development Plan for Calangute-Candolim Planning Area – 2025</w:t>
      </w:r>
    </w:p>
    <w:p w:rsidR="00CC7388" w:rsidRPr="00B74C7D" w:rsidRDefault="00CC7388" w:rsidP="00CC7388">
      <w:pPr>
        <w:pStyle w:val="ListParagraph"/>
        <w:numPr>
          <w:ilvl w:val="0"/>
          <w:numId w:val="9"/>
        </w:numPr>
        <w:spacing w:after="200"/>
        <w:jc w:val="both"/>
        <w:rPr>
          <w:sz w:val="28"/>
          <w:szCs w:val="28"/>
        </w:rPr>
      </w:pPr>
      <w:r w:rsidRPr="00B74C7D">
        <w:rPr>
          <w:sz w:val="28"/>
          <w:szCs w:val="28"/>
        </w:rPr>
        <w:t>Outline Development Plan for Arpora-Nagoa-Parra Planning Area – 2030</w:t>
      </w:r>
    </w:p>
    <w:p w:rsidR="00CC7388" w:rsidRPr="00B74C7D" w:rsidRDefault="00CC7388" w:rsidP="00CC7388">
      <w:pPr>
        <w:pStyle w:val="ListParagraph"/>
        <w:numPr>
          <w:ilvl w:val="0"/>
          <w:numId w:val="9"/>
        </w:numPr>
        <w:spacing w:after="200"/>
        <w:jc w:val="both"/>
        <w:rPr>
          <w:sz w:val="28"/>
          <w:szCs w:val="28"/>
        </w:rPr>
      </w:pPr>
      <w:r w:rsidRPr="00B74C7D">
        <w:rPr>
          <w:sz w:val="28"/>
          <w:szCs w:val="28"/>
        </w:rPr>
        <w:t>Outline Development Plan – 2030 for Vasco-da-Gama Planning Area</w:t>
      </w:r>
    </w:p>
    <w:p w:rsidR="00CC7388" w:rsidRPr="00240D89" w:rsidRDefault="00CC7388" w:rsidP="00CC7388">
      <w:pPr>
        <w:spacing w:line="360" w:lineRule="auto"/>
        <w:ind w:firstLine="720"/>
        <w:jc w:val="both"/>
        <w:rPr>
          <w:rFonts w:ascii="Times New Roman" w:hAnsi="Times New Roman" w:cs="Times New Roman"/>
          <w:sz w:val="2"/>
          <w:szCs w:val="28"/>
        </w:rPr>
      </w:pPr>
    </w:p>
    <w:p w:rsidR="00197146" w:rsidRPr="00B74C7D" w:rsidRDefault="00CC7388"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Hon’ble Minister for TCP vide Note No.  Misc/TCP/258/2022 dtd. 13/05/2022 had directed to place before the Board,  the proceedings of the Committee constituted for the purpose.  </w:t>
      </w:r>
    </w:p>
    <w:p w:rsidR="00CC7388" w:rsidRPr="00B74C7D" w:rsidRDefault="00197146"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Member Secretary informed that t</w:t>
      </w:r>
      <w:r w:rsidR="00CC7388" w:rsidRPr="00B74C7D">
        <w:rPr>
          <w:rFonts w:ascii="Times New Roman" w:hAnsi="Times New Roman" w:cs="Times New Roman"/>
          <w:sz w:val="28"/>
          <w:szCs w:val="28"/>
        </w:rPr>
        <w:t>he Government vide Notification No. 47/5/TCP/2022-23/1664 dtd. 14/07/2022</w:t>
      </w:r>
      <w:r w:rsidRPr="00B74C7D">
        <w:rPr>
          <w:rFonts w:ascii="Times New Roman" w:hAnsi="Times New Roman" w:cs="Times New Roman"/>
          <w:sz w:val="28"/>
          <w:szCs w:val="28"/>
        </w:rPr>
        <w:t>,</w:t>
      </w:r>
      <w:r w:rsidR="00CC7388" w:rsidRPr="00B74C7D">
        <w:rPr>
          <w:rFonts w:ascii="Times New Roman" w:hAnsi="Times New Roman" w:cs="Times New Roman"/>
          <w:sz w:val="28"/>
          <w:szCs w:val="28"/>
        </w:rPr>
        <w:t xml:space="preserve"> has now extended the suspension period of the said ODPs for a period of thirty days and vide same Notification has also extended the period for submission of report by the Committee by thirty days.</w:t>
      </w:r>
      <w:r w:rsidRPr="00B74C7D">
        <w:rPr>
          <w:rFonts w:ascii="Times New Roman" w:hAnsi="Times New Roman" w:cs="Times New Roman"/>
          <w:sz w:val="28"/>
          <w:szCs w:val="28"/>
        </w:rPr>
        <w:t xml:space="preserve">  </w:t>
      </w:r>
    </w:p>
    <w:p w:rsidR="00CC7388" w:rsidRPr="00B74C7D" w:rsidRDefault="00197146"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Board was further informed that i</w:t>
      </w:r>
      <w:r w:rsidR="00CC7388" w:rsidRPr="00B74C7D">
        <w:rPr>
          <w:rFonts w:ascii="Times New Roman" w:hAnsi="Times New Roman" w:cs="Times New Roman"/>
          <w:sz w:val="28"/>
          <w:szCs w:val="28"/>
        </w:rPr>
        <w:t>n last meeting</w:t>
      </w:r>
      <w:r w:rsidR="002B1FEA" w:rsidRPr="00B74C7D">
        <w:rPr>
          <w:rFonts w:ascii="Times New Roman" w:hAnsi="Times New Roman" w:cs="Times New Roman"/>
          <w:sz w:val="28"/>
          <w:szCs w:val="28"/>
        </w:rPr>
        <w:t xml:space="preserve"> of the Board</w:t>
      </w:r>
      <w:r w:rsidR="00CC7388" w:rsidRPr="00B74C7D">
        <w:rPr>
          <w:rFonts w:ascii="Times New Roman" w:hAnsi="Times New Roman" w:cs="Times New Roman"/>
          <w:sz w:val="28"/>
          <w:szCs w:val="28"/>
        </w:rPr>
        <w:t xml:space="preserve">, it was decided that </w:t>
      </w:r>
      <w:r w:rsidRPr="00B74C7D">
        <w:rPr>
          <w:rFonts w:ascii="Times New Roman" w:hAnsi="Times New Roman" w:cs="Times New Roman"/>
          <w:sz w:val="28"/>
          <w:szCs w:val="28"/>
        </w:rPr>
        <w:t>the Committee shall submit its R</w:t>
      </w:r>
      <w:r w:rsidR="00CC7388" w:rsidRPr="00B74C7D">
        <w:rPr>
          <w:rFonts w:ascii="Times New Roman" w:hAnsi="Times New Roman" w:cs="Times New Roman"/>
          <w:sz w:val="28"/>
          <w:szCs w:val="28"/>
        </w:rPr>
        <w:t xml:space="preserve">eport </w:t>
      </w:r>
      <w:r w:rsidRPr="00B74C7D">
        <w:rPr>
          <w:rFonts w:ascii="Times New Roman" w:hAnsi="Times New Roman" w:cs="Times New Roman"/>
          <w:sz w:val="28"/>
          <w:szCs w:val="28"/>
        </w:rPr>
        <w:t>and the same wa</w:t>
      </w:r>
      <w:r w:rsidR="00495825" w:rsidRPr="00B74C7D">
        <w:rPr>
          <w:rFonts w:ascii="Times New Roman" w:hAnsi="Times New Roman" w:cs="Times New Roman"/>
          <w:sz w:val="28"/>
          <w:szCs w:val="28"/>
        </w:rPr>
        <w:t xml:space="preserve">s </w:t>
      </w:r>
      <w:r w:rsidRPr="00B74C7D">
        <w:rPr>
          <w:rFonts w:ascii="Times New Roman" w:hAnsi="Times New Roman" w:cs="Times New Roman"/>
          <w:sz w:val="28"/>
          <w:szCs w:val="28"/>
        </w:rPr>
        <w:t xml:space="preserve">accordingly </w:t>
      </w:r>
      <w:r w:rsidR="00495825" w:rsidRPr="00B74C7D">
        <w:rPr>
          <w:rFonts w:ascii="Times New Roman" w:hAnsi="Times New Roman" w:cs="Times New Roman"/>
          <w:sz w:val="28"/>
          <w:szCs w:val="28"/>
        </w:rPr>
        <w:t xml:space="preserve">placed </w:t>
      </w:r>
      <w:r w:rsidR="00CC7388" w:rsidRPr="00B74C7D">
        <w:rPr>
          <w:rFonts w:ascii="Times New Roman" w:hAnsi="Times New Roman" w:cs="Times New Roman"/>
          <w:sz w:val="28"/>
          <w:szCs w:val="28"/>
        </w:rPr>
        <w:t xml:space="preserve">before the Board for </w:t>
      </w:r>
      <w:r w:rsidR="002B1FEA" w:rsidRPr="00B74C7D">
        <w:rPr>
          <w:rFonts w:ascii="Times New Roman" w:hAnsi="Times New Roman" w:cs="Times New Roman"/>
          <w:sz w:val="28"/>
          <w:szCs w:val="28"/>
        </w:rPr>
        <w:t xml:space="preserve">its </w:t>
      </w:r>
      <w:r w:rsidR="00CC7388" w:rsidRPr="00B74C7D">
        <w:rPr>
          <w:rFonts w:ascii="Times New Roman" w:hAnsi="Times New Roman" w:cs="Times New Roman"/>
          <w:sz w:val="28"/>
          <w:szCs w:val="28"/>
        </w:rPr>
        <w:t>consideration.</w:t>
      </w:r>
    </w:p>
    <w:p w:rsidR="00197146" w:rsidRPr="00B74C7D" w:rsidRDefault="00197146"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The members deliberated on the contents which included the discussions held by the Committee in its various meetings  and subsequent decisions taken by the Board in this regard.</w:t>
      </w:r>
    </w:p>
    <w:p w:rsidR="000921DB" w:rsidRPr="00B74C7D" w:rsidRDefault="00197146"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T</w:t>
      </w:r>
      <w:r w:rsidR="000921DB" w:rsidRPr="00B74C7D">
        <w:rPr>
          <w:rFonts w:ascii="Times New Roman" w:hAnsi="Times New Roman" w:cs="Times New Roman"/>
          <w:sz w:val="28"/>
          <w:szCs w:val="28"/>
        </w:rPr>
        <w:t>he</w:t>
      </w:r>
      <w:r w:rsidRPr="00B74C7D">
        <w:rPr>
          <w:rFonts w:ascii="Times New Roman" w:hAnsi="Times New Roman" w:cs="Times New Roman"/>
          <w:sz w:val="28"/>
          <w:szCs w:val="28"/>
        </w:rPr>
        <w:t xml:space="preserve"> Report as </w:t>
      </w:r>
      <w:r w:rsidR="000921DB" w:rsidRPr="00B74C7D">
        <w:rPr>
          <w:rFonts w:ascii="Times New Roman" w:hAnsi="Times New Roman" w:cs="Times New Roman"/>
          <w:sz w:val="28"/>
          <w:szCs w:val="28"/>
        </w:rPr>
        <w:t xml:space="preserve">presented </w:t>
      </w:r>
      <w:r w:rsidRPr="00B74C7D">
        <w:rPr>
          <w:rFonts w:ascii="Times New Roman" w:hAnsi="Times New Roman" w:cs="Times New Roman"/>
          <w:sz w:val="28"/>
          <w:szCs w:val="28"/>
        </w:rPr>
        <w:t>was considered by the Board</w:t>
      </w:r>
      <w:r w:rsidR="000921DB" w:rsidRPr="00B74C7D">
        <w:rPr>
          <w:rFonts w:ascii="Times New Roman" w:hAnsi="Times New Roman" w:cs="Times New Roman"/>
          <w:sz w:val="28"/>
          <w:szCs w:val="28"/>
        </w:rPr>
        <w:t xml:space="preserve"> and</w:t>
      </w:r>
      <w:r w:rsidRPr="00B74C7D">
        <w:rPr>
          <w:rFonts w:ascii="Times New Roman" w:hAnsi="Times New Roman" w:cs="Times New Roman"/>
          <w:sz w:val="28"/>
          <w:szCs w:val="28"/>
        </w:rPr>
        <w:t xml:space="preserve"> accordingly </w:t>
      </w:r>
      <w:r w:rsidR="000921DB" w:rsidRPr="00B74C7D">
        <w:rPr>
          <w:rFonts w:ascii="Times New Roman" w:hAnsi="Times New Roman" w:cs="Times New Roman"/>
          <w:sz w:val="28"/>
          <w:szCs w:val="28"/>
        </w:rPr>
        <w:t xml:space="preserve">Member Secretary </w:t>
      </w:r>
      <w:r w:rsidRPr="00B74C7D">
        <w:rPr>
          <w:rFonts w:ascii="Times New Roman" w:hAnsi="Times New Roman" w:cs="Times New Roman"/>
          <w:sz w:val="28"/>
          <w:szCs w:val="28"/>
        </w:rPr>
        <w:t xml:space="preserve">was directed </w:t>
      </w:r>
      <w:r w:rsidR="000921DB" w:rsidRPr="00B74C7D">
        <w:rPr>
          <w:rFonts w:ascii="Times New Roman" w:hAnsi="Times New Roman" w:cs="Times New Roman"/>
          <w:sz w:val="28"/>
          <w:szCs w:val="28"/>
        </w:rPr>
        <w:t>to su</w:t>
      </w:r>
      <w:r w:rsidR="002B1FEA" w:rsidRPr="00B74C7D">
        <w:rPr>
          <w:rFonts w:ascii="Times New Roman" w:hAnsi="Times New Roman" w:cs="Times New Roman"/>
          <w:sz w:val="28"/>
          <w:szCs w:val="28"/>
        </w:rPr>
        <w:t>bmit the same to the Government, as it was found that all the  decisions and  recommendations as made were found to have been incorporated in the Report.  It was also decided that the changes suggested in ODPs of Calangute - Candolim, Arpora-Nagao-Parra and Vasco shall be notified for</w:t>
      </w:r>
      <w:r w:rsidR="00B74C7D" w:rsidRPr="00B74C7D">
        <w:rPr>
          <w:rFonts w:ascii="Times New Roman" w:hAnsi="Times New Roman" w:cs="Times New Roman"/>
          <w:sz w:val="28"/>
          <w:szCs w:val="28"/>
        </w:rPr>
        <w:t xml:space="preserve"> sixty days for </w:t>
      </w:r>
      <w:r w:rsidR="002B1FEA" w:rsidRPr="00B74C7D">
        <w:rPr>
          <w:rFonts w:ascii="Times New Roman" w:hAnsi="Times New Roman" w:cs="Times New Roman"/>
          <w:sz w:val="28"/>
          <w:szCs w:val="28"/>
        </w:rPr>
        <w:t>inviting comments from general</w:t>
      </w:r>
      <w:r w:rsidR="00B74C7D" w:rsidRPr="00B74C7D">
        <w:rPr>
          <w:rFonts w:ascii="Times New Roman" w:hAnsi="Times New Roman" w:cs="Times New Roman"/>
          <w:sz w:val="28"/>
          <w:szCs w:val="28"/>
        </w:rPr>
        <w:t xml:space="preserve"> public/those affected.</w:t>
      </w:r>
    </w:p>
    <w:p w:rsidR="00B74C7D" w:rsidRPr="00B74C7D" w:rsidRDefault="00B74C7D" w:rsidP="00CC738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was accordingly directed to undertake further procedure</w:t>
      </w:r>
      <w:r w:rsidR="00B45E7B">
        <w:rPr>
          <w:rFonts w:ascii="Times New Roman" w:hAnsi="Times New Roman" w:cs="Times New Roman"/>
          <w:sz w:val="28"/>
          <w:szCs w:val="28"/>
        </w:rPr>
        <w:t>.</w:t>
      </w:r>
    </w:p>
    <w:p w:rsidR="00CC7388" w:rsidRPr="00B74C7D" w:rsidRDefault="00CC7388" w:rsidP="00CC7388">
      <w:pPr>
        <w:spacing w:line="360" w:lineRule="auto"/>
        <w:ind w:firstLine="720"/>
        <w:jc w:val="both"/>
        <w:rPr>
          <w:rFonts w:ascii="Times New Roman" w:hAnsi="Times New Roman" w:cs="Times New Roman"/>
          <w:sz w:val="28"/>
          <w:szCs w:val="28"/>
        </w:rPr>
      </w:pPr>
    </w:p>
    <w:p w:rsidR="00CC7388" w:rsidRPr="00B74C7D" w:rsidRDefault="00CC7388" w:rsidP="00923F69">
      <w:pPr>
        <w:spacing w:after="200"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 xml:space="preserve">Item No. 11: Development undertaken in </w:t>
      </w:r>
      <w:r w:rsidR="00495825" w:rsidRPr="00B74C7D">
        <w:rPr>
          <w:rFonts w:ascii="Times New Roman" w:hAnsi="Times New Roman" w:cs="Times New Roman"/>
          <w:b/>
          <w:sz w:val="28"/>
          <w:szCs w:val="28"/>
        </w:rPr>
        <w:t xml:space="preserve">un-developable zones in </w:t>
      </w:r>
      <w:r w:rsidRPr="00B74C7D">
        <w:rPr>
          <w:rFonts w:ascii="Times New Roman" w:hAnsi="Times New Roman" w:cs="Times New Roman"/>
          <w:b/>
          <w:sz w:val="28"/>
          <w:szCs w:val="28"/>
        </w:rPr>
        <w:t xml:space="preserve">contravention to provisions of Regional Plan for Goa </w:t>
      </w:r>
      <w:r w:rsidR="00D74ED1" w:rsidRPr="00B74C7D">
        <w:rPr>
          <w:rFonts w:ascii="Times New Roman" w:hAnsi="Times New Roman" w:cs="Times New Roman"/>
          <w:b/>
          <w:sz w:val="28"/>
          <w:szCs w:val="28"/>
        </w:rPr>
        <w:t>–</w:t>
      </w:r>
      <w:r w:rsidRPr="00B74C7D">
        <w:rPr>
          <w:rFonts w:ascii="Times New Roman" w:hAnsi="Times New Roman" w:cs="Times New Roman"/>
          <w:b/>
          <w:sz w:val="28"/>
          <w:szCs w:val="28"/>
        </w:rPr>
        <w:t xml:space="preserve"> 2021</w:t>
      </w:r>
      <w:r w:rsidR="00495825" w:rsidRPr="00B74C7D">
        <w:rPr>
          <w:rFonts w:ascii="Times New Roman" w:hAnsi="Times New Roman" w:cs="Times New Roman"/>
          <w:b/>
          <w:sz w:val="28"/>
          <w:szCs w:val="28"/>
        </w:rPr>
        <w:t>.</w:t>
      </w:r>
    </w:p>
    <w:p w:rsidR="00BA7F52" w:rsidRPr="00B74C7D" w:rsidRDefault="00F21408"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informed </w:t>
      </w:r>
      <w:r w:rsidR="00BA7F52" w:rsidRPr="00B74C7D">
        <w:rPr>
          <w:rFonts w:ascii="Times New Roman" w:hAnsi="Times New Roman" w:cs="Times New Roman"/>
          <w:sz w:val="28"/>
          <w:szCs w:val="28"/>
        </w:rPr>
        <w:t xml:space="preserve">the Board </w:t>
      </w:r>
      <w:r w:rsidRPr="00B74C7D">
        <w:rPr>
          <w:rFonts w:ascii="Times New Roman" w:hAnsi="Times New Roman" w:cs="Times New Roman"/>
          <w:sz w:val="28"/>
          <w:szCs w:val="28"/>
        </w:rPr>
        <w:t xml:space="preserve">that </w:t>
      </w:r>
      <w:r w:rsidR="00BA7F52" w:rsidRPr="00B74C7D">
        <w:rPr>
          <w:rFonts w:ascii="Times New Roman" w:hAnsi="Times New Roman" w:cs="Times New Roman"/>
          <w:sz w:val="28"/>
          <w:szCs w:val="28"/>
        </w:rPr>
        <w:t xml:space="preserve"> under </w:t>
      </w:r>
      <w:r w:rsidR="00CC7388" w:rsidRPr="00B74C7D">
        <w:rPr>
          <w:rFonts w:ascii="Times New Roman" w:hAnsi="Times New Roman" w:cs="Times New Roman"/>
          <w:sz w:val="28"/>
          <w:szCs w:val="28"/>
        </w:rPr>
        <w:t>the provisions of Section 16A of TCP Act, 1974, no person in Goa can undertake any work of development in the State</w:t>
      </w:r>
      <w:r w:rsidR="00BA7F52" w:rsidRPr="00B74C7D">
        <w:rPr>
          <w:rFonts w:ascii="Times New Roman" w:hAnsi="Times New Roman" w:cs="Times New Roman"/>
          <w:sz w:val="28"/>
          <w:szCs w:val="28"/>
        </w:rPr>
        <w:t>,</w:t>
      </w:r>
      <w:r w:rsidR="00CC7388" w:rsidRPr="00B74C7D">
        <w:rPr>
          <w:rFonts w:ascii="Times New Roman" w:hAnsi="Times New Roman" w:cs="Times New Roman"/>
          <w:sz w:val="28"/>
          <w:szCs w:val="28"/>
        </w:rPr>
        <w:t xml:space="preserve"> which is in contravention to provisions of Regional Plan in force</w:t>
      </w:r>
      <w:r w:rsidR="00BA7F52" w:rsidRPr="00B74C7D">
        <w:rPr>
          <w:rFonts w:ascii="Times New Roman" w:hAnsi="Times New Roman" w:cs="Times New Roman"/>
          <w:sz w:val="28"/>
          <w:szCs w:val="28"/>
        </w:rPr>
        <w:t xml:space="preserve"> and informed that t</w:t>
      </w:r>
      <w:r w:rsidR="00CC7388" w:rsidRPr="00B74C7D">
        <w:rPr>
          <w:rFonts w:ascii="Times New Roman" w:hAnsi="Times New Roman" w:cs="Times New Roman"/>
          <w:sz w:val="28"/>
          <w:szCs w:val="28"/>
        </w:rPr>
        <w:t xml:space="preserve">his </w:t>
      </w:r>
      <w:r w:rsidR="00BA7F52" w:rsidRPr="00B74C7D">
        <w:rPr>
          <w:rFonts w:ascii="Times New Roman" w:hAnsi="Times New Roman" w:cs="Times New Roman"/>
          <w:sz w:val="28"/>
          <w:szCs w:val="28"/>
        </w:rPr>
        <w:t xml:space="preserve">provision is </w:t>
      </w:r>
      <w:r w:rsidR="00CC7388" w:rsidRPr="00B74C7D">
        <w:rPr>
          <w:rFonts w:ascii="Times New Roman" w:hAnsi="Times New Roman" w:cs="Times New Roman"/>
          <w:sz w:val="28"/>
          <w:szCs w:val="28"/>
        </w:rPr>
        <w:t>however not applicable to the projects/</w:t>
      </w:r>
      <w:r w:rsidR="00BA7F52" w:rsidRPr="00B74C7D">
        <w:rPr>
          <w:rFonts w:ascii="Times New Roman" w:hAnsi="Times New Roman" w:cs="Times New Roman"/>
          <w:sz w:val="28"/>
          <w:szCs w:val="28"/>
        </w:rPr>
        <w:t xml:space="preserve"> </w:t>
      </w:r>
      <w:r w:rsidR="00CC7388" w:rsidRPr="00B74C7D">
        <w:rPr>
          <w:rFonts w:ascii="Times New Roman" w:hAnsi="Times New Roman" w:cs="Times New Roman"/>
          <w:sz w:val="28"/>
          <w:szCs w:val="28"/>
        </w:rPr>
        <w:t>schemes/</w:t>
      </w:r>
      <w:r w:rsidR="00BA7F52" w:rsidRPr="00B74C7D">
        <w:rPr>
          <w:rFonts w:ascii="Times New Roman" w:hAnsi="Times New Roman" w:cs="Times New Roman"/>
          <w:sz w:val="28"/>
          <w:szCs w:val="28"/>
        </w:rPr>
        <w:t xml:space="preserve"> </w:t>
      </w:r>
      <w:r w:rsidR="00CC7388" w:rsidRPr="00B74C7D">
        <w:rPr>
          <w:rFonts w:ascii="Times New Roman" w:hAnsi="Times New Roman" w:cs="Times New Roman"/>
          <w:sz w:val="28"/>
          <w:szCs w:val="28"/>
        </w:rPr>
        <w:t xml:space="preserve">development work undertaken by the Central Government or the Government.  </w:t>
      </w:r>
      <w:r w:rsidR="00BA7F52" w:rsidRPr="00B74C7D">
        <w:rPr>
          <w:rFonts w:ascii="Times New Roman" w:hAnsi="Times New Roman" w:cs="Times New Roman"/>
          <w:sz w:val="28"/>
          <w:szCs w:val="28"/>
        </w:rPr>
        <w:t xml:space="preserve">It was further informed that as required under the Act, </w:t>
      </w:r>
      <w:r w:rsidR="00CC7388" w:rsidRPr="00B74C7D">
        <w:rPr>
          <w:rFonts w:ascii="Times New Roman" w:hAnsi="Times New Roman" w:cs="Times New Roman"/>
          <w:sz w:val="28"/>
          <w:szCs w:val="28"/>
        </w:rPr>
        <w:t xml:space="preserve">any person undertaking any construction activity or development of land has to see that same is in conformity with the provisions of Regional Plan. </w:t>
      </w:r>
    </w:p>
    <w:p w:rsidR="00CC7388" w:rsidRPr="00B74C7D" w:rsidRDefault="00BA7F52"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lastRenderedPageBreak/>
        <w:t xml:space="preserve">The Board was informed that </w:t>
      </w:r>
      <w:r w:rsidR="00B74C7D" w:rsidRPr="00B74C7D">
        <w:rPr>
          <w:rFonts w:ascii="Times New Roman" w:hAnsi="Times New Roman" w:cs="Times New Roman"/>
          <w:sz w:val="28"/>
          <w:szCs w:val="28"/>
        </w:rPr>
        <w:t xml:space="preserve">Section 16A  </w:t>
      </w:r>
      <w:r w:rsidR="00CC7388" w:rsidRPr="00B74C7D">
        <w:rPr>
          <w:rFonts w:ascii="Times New Roman" w:hAnsi="Times New Roman" w:cs="Times New Roman"/>
          <w:sz w:val="28"/>
          <w:szCs w:val="28"/>
        </w:rPr>
        <w:t>also provide</w:t>
      </w:r>
      <w:r w:rsidRPr="00B74C7D">
        <w:rPr>
          <w:rFonts w:ascii="Times New Roman" w:hAnsi="Times New Roman" w:cs="Times New Roman"/>
          <w:sz w:val="28"/>
          <w:szCs w:val="28"/>
        </w:rPr>
        <w:t>s</w:t>
      </w:r>
      <w:r w:rsidR="00CC7388" w:rsidRPr="00B74C7D">
        <w:rPr>
          <w:rFonts w:ascii="Times New Roman" w:hAnsi="Times New Roman" w:cs="Times New Roman"/>
          <w:sz w:val="28"/>
          <w:szCs w:val="28"/>
        </w:rPr>
        <w:t xml:space="preserve"> for  action against anyone who undertakes the development in contravention of the Regional Plan in force, as per which, the person is liable  for punishment  with simple imprisonment which may extend to one year or  has to pay a fine of Rs. 10.00 lakhs or  is liable for action under  both categories and </w:t>
      </w:r>
      <w:r w:rsidR="00B74C7D" w:rsidRPr="00B74C7D">
        <w:rPr>
          <w:rFonts w:ascii="Times New Roman" w:hAnsi="Times New Roman" w:cs="Times New Roman"/>
          <w:sz w:val="28"/>
          <w:szCs w:val="28"/>
        </w:rPr>
        <w:t xml:space="preserve">that </w:t>
      </w:r>
      <w:r w:rsidR="00CC7388" w:rsidRPr="00B74C7D">
        <w:rPr>
          <w:rFonts w:ascii="Times New Roman" w:hAnsi="Times New Roman" w:cs="Times New Roman"/>
          <w:sz w:val="28"/>
          <w:szCs w:val="28"/>
        </w:rPr>
        <w:t>such  offence is cognizable.</w:t>
      </w:r>
    </w:p>
    <w:p w:rsidR="00CC7388" w:rsidRPr="00B74C7D" w:rsidRDefault="00BA7F52"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Members however expressed their concern that despite of law being in force, </w:t>
      </w:r>
      <w:r w:rsidR="00CC7388" w:rsidRPr="00B74C7D">
        <w:rPr>
          <w:rFonts w:ascii="Times New Roman" w:hAnsi="Times New Roman" w:cs="Times New Roman"/>
          <w:sz w:val="28"/>
          <w:szCs w:val="28"/>
        </w:rPr>
        <w:t>development is still undertaken in various parts of Goa in contravention to provisions of the Act and many areas under eco-sensitive zones such as  ag</w:t>
      </w:r>
      <w:r w:rsidR="009B7524" w:rsidRPr="00B74C7D">
        <w:rPr>
          <w:rFonts w:ascii="Times New Roman" w:hAnsi="Times New Roman" w:cs="Times New Roman"/>
          <w:sz w:val="28"/>
          <w:szCs w:val="28"/>
        </w:rPr>
        <w:t>ricultural land  or land under O</w:t>
      </w:r>
      <w:r w:rsidR="00CC7388" w:rsidRPr="00B74C7D">
        <w:rPr>
          <w:rFonts w:ascii="Times New Roman" w:hAnsi="Times New Roman" w:cs="Times New Roman"/>
          <w:sz w:val="28"/>
          <w:szCs w:val="28"/>
        </w:rPr>
        <w:t xml:space="preserve">rchard, Natural Cover, etc.  </w:t>
      </w:r>
      <w:r w:rsidRPr="00B74C7D">
        <w:rPr>
          <w:rFonts w:ascii="Times New Roman" w:hAnsi="Times New Roman" w:cs="Times New Roman"/>
          <w:sz w:val="28"/>
          <w:szCs w:val="28"/>
        </w:rPr>
        <w:t xml:space="preserve">are </w:t>
      </w:r>
      <w:r w:rsidR="00CC7388" w:rsidRPr="00B74C7D">
        <w:rPr>
          <w:rFonts w:ascii="Times New Roman" w:hAnsi="Times New Roman" w:cs="Times New Roman"/>
          <w:sz w:val="28"/>
          <w:szCs w:val="28"/>
        </w:rPr>
        <w:t xml:space="preserve">brought under development by means of  sub-division of land etc. through which, </w:t>
      </w:r>
      <w:r w:rsidRPr="00B74C7D">
        <w:rPr>
          <w:rFonts w:ascii="Times New Roman" w:hAnsi="Times New Roman" w:cs="Times New Roman"/>
          <w:sz w:val="28"/>
          <w:szCs w:val="28"/>
        </w:rPr>
        <w:t xml:space="preserve">unauthorized </w:t>
      </w:r>
      <w:r w:rsidR="00CC7388" w:rsidRPr="00B74C7D">
        <w:rPr>
          <w:rFonts w:ascii="Times New Roman" w:hAnsi="Times New Roman" w:cs="Times New Roman"/>
          <w:sz w:val="28"/>
          <w:szCs w:val="28"/>
        </w:rPr>
        <w:t xml:space="preserve">plots are being made and sold which later on </w:t>
      </w:r>
      <w:r w:rsidRPr="00B74C7D">
        <w:rPr>
          <w:rFonts w:ascii="Times New Roman" w:hAnsi="Times New Roman" w:cs="Times New Roman"/>
          <w:sz w:val="28"/>
          <w:szCs w:val="28"/>
        </w:rPr>
        <w:t xml:space="preserve">becomes </w:t>
      </w:r>
      <w:r w:rsidR="00CC7388" w:rsidRPr="00B74C7D">
        <w:rPr>
          <w:rFonts w:ascii="Times New Roman" w:hAnsi="Times New Roman" w:cs="Times New Roman"/>
          <w:sz w:val="28"/>
          <w:szCs w:val="28"/>
        </w:rPr>
        <w:t xml:space="preserve">unauthorized </w:t>
      </w:r>
      <w:r w:rsidRPr="00B74C7D">
        <w:rPr>
          <w:rFonts w:ascii="Times New Roman" w:hAnsi="Times New Roman" w:cs="Times New Roman"/>
          <w:sz w:val="28"/>
          <w:szCs w:val="28"/>
        </w:rPr>
        <w:t xml:space="preserve">colonies, </w:t>
      </w:r>
      <w:r w:rsidR="009B7524" w:rsidRPr="00B74C7D">
        <w:rPr>
          <w:rFonts w:ascii="Times New Roman" w:hAnsi="Times New Roman" w:cs="Times New Roman"/>
          <w:sz w:val="28"/>
          <w:szCs w:val="28"/>
        </w:rPr>
        <w:t>as no construction under these</w:t>
      </w:r>
      <w:r w:rsidR="00CC7388" w:rsidRPr="00B74C7D">
        <w:rPr>
          <w:rFonts w:ascii="Times New Roman" w:hAnsi="Times New Roman" w:cs="Times New Roman"/>
          <w:sz w:val="28"/>
          <w:szCs w:val="28"/>
        </w:rPr>
        <w:t xml:space="preserve"> zones can be validly undertaken by obtaining </w:t>
      </w:r>
      <w:r w:rsidR="009B7524" w:rsidRPr="00B74C7D">
        <w:rPr>
          <w:rFonts w:ascii="Times New Roman" w:hAnsi="Times New Roman" w:cs="Times New Roman"/>
          <w:sz w:val="28"/>
          <w:szCs w:val="28"/>
        </w:rPr>
        <w:t xml:space="preserve">any </w:t>
      </w:r>
      <w:r w:rsidR="00CC7388" w:rsidRPr="00B74C7D">
        <w:rPr>
          <w:rFonts w:ascii="Times New Roman" w:hAnsi="Times New Roman" w:cs="Times New Roman"/>
          <w:sz w:val="28"/>
          <w:szCs w:val="28"/>
        </w:rPr>
        <w:t xml:space="preserve">permissions.  </w:t>
      </w:r>
      <w:r w:rsidR="00470B4C" w:rsidRPr="00B74C7D">
        <w:rPr>
          <w:rFonts w:ascii="Times New Roman" w:hAnsi="Times New Roman" w:cs="Times New Roman"/>
          <w:sz w:val="28"/>
          <w:szCs w:val="28"/>
        </w:rPr>
        <w:t xml:space="preserve">The Members therefore expressed that </w:t>
      </w:r>
      <w:r w:rsidR="00CC7388" w:rsidRPr="00B74C7D">
        <w:rPr>
          <w:rFonts w:ascii="Times New Roman" w:hAnsi="Times New Roman" w:cs="Times New Roman"/>
          <w:sz w:val="28"/>
          <w:szCs w:val="28"/>
        </w:rPr>
        <w:t xml:space="preserve">strict action </w:t>
      </w:r>
      <w:r w:rsidR="00470B4C" w:rsidRPr="00B74C7D">
        <w:rPr>
          <w:rFonts w:ascii="Times New Roman" w:hAnsi="Times New Roman" w:cs="Times New Roman"/>
          <w:sz w:val="28"/>
          <w:szCs w:val="28"/>
        </w:rPr>
        <w:t>as provided under the Act need to be taken against such unauthorized development as it causes environmental damage as non-confirming zones are brought under development.</w:t>
      </w:r>
    </w:p>
    <w:p w:rsidR="00470B4C" w:rsidRPr="00B74C7D" w:rsidRDefault="00470B4C" w:rsidP="00CC7388">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was accordingly directed to issue immediate directions to the concerned Taluka Offices and PDAs to have a strict vigil against any such unauthorized development coming up in non-confirming zones and to initiate the stringent action if any such development is notice</w:t>
      </w:r>
      <w:r w:rsidR="00696757" w:rsidRPr="00B74C7D">
        <w:rPr>
          <w:rFonts w:ascii="Times New Roman" w:hAnsi="Times New Roman" w:cs="Times New Roman"/>
          <w:sz w:val="28"/>
          <w:szCs w:val="28"/>
        </w:rPr>
        <w:t>d.</w:t>
      </w:r>
    </w:p>
    <w:p w:rsidR="00CC7388" w:rsidRPr="00B74C7D" w:rsidRDefault="00CC7388" w:rsidP="00CC7388">
      <w:pPr>
        <w:spacing w:line="360" w:lineRule="auto"/>
        <w:jc w:val="both"/>
        <w:rPr>
          <w:rFonts w:ascii="Times New Roman" w:hAnsi="Times New Roman" w:cs="Times New Roman"/>
          <w:sz w:val="28"/>
          <w:szCs w:val="28"/>
        </w:rPr>
      </w:pPr>
    </w:p>
    <w:p w:rsidR="00EF3E1A" w:rsidRPr="00B74C7D" w:rsidRDefault="00EF3E1A" w:rsidP="00923F69">
      <w:pPr>
        <w:spacing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 xml:space="preserve">Item No. </w:t>
      </w:r>
      <w:r w:rsidR="001E353D" w:rsidRPr="00B74C7D">
        <w:rPr>
          <w:rFonts w:ascii="Times New Roman" w:hAnsi="Times New Roman" w:cs="Times New Roman"/>
          <w:b/>
          <w:sz w:val="28"/>
          <w:szCs w:val="28"/>
        </w:rPr>
        <w:t>1</w:t>
      </w:r>
      <w:r w:rsidR="00CC7388" w:rsidRPr="00B74C7D">
        <w:rPr>
          <w:rFonts w:ascii="Times New Roman" w:hAnsi="Times New Roman" w:cs="Times New Roman"/>
          <w:b/>
          <w:sz w:val="28"/>
          <w:szCs w:val="28"/>
        </w:rPr>
        <w:t>2</w:t>
      </w:r>
      <w:r w:rsidRPr="00B74C7D">
        <w:rPr>
          <w:rFonts w:ascii="Times New Roman" w:hAnsi="Times New Roman" w:cs="Times New Roman"/>
          <w:b/>
          <w:sz w:val="28"/>
          <w:szCs w:val="28"/>
        </w:rPr>
        <w:t>: Submission of Budget of South Goa Planning and Development Authority for the financial year 2022-2023.</w:t>
      </w:r>
    </w:p>
    <w:p w:rsidR="00CF2F9A" w:rsidRPr="00B74C7D" w:rsidRDefault="00547FA5"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informed that the </w:t>
      </w:r>
      <w:r w:rsidR="00CF2F9A" w:rsidRPr="00B74C7D">
        <w:rPr>
          <w:rFonts w:ascii="Times New Roman" w:hAnsi="Times New Roman" w:cs="Times New Roman"/>
          <w:sz w:val="28"/>
          <w:szCs w:val="28"/>
        </w:rPr>
        <w:t>South Goa PDA has submitted budge</w:t>
      </w:r>
      <w:r w:rsidR="001932DE" w:rsidRPr="00B74C7D">
        <w:rPr>
          <w:rFonts w:ascii="Times New Roman" w:hAnsi="Times New Roman" w:cs="Times New Roman"/>
          <w:sz w:val="28"/>
          <w:szCs w:val="28"/>
        </w:rPr>
        <w:t>t proposal for the year 2022-23 and the</w:t>
      </w:r>
      <w:r w:rsidR="00CF2F9A" w:rsidRPr="00B74C7D">
        <w:rPr>
          <w:rFonts w:ascii="Times New Roman" w:hAnsi="Times New Roman" w:cs="Times New Roman"/>
          <w:sz w:val="28"/>
          <w:szCs w:val="28"/>
        </w:rPr>
        <w:t xml:space="preserve"> Budget proposed is for </w:t>
      </w:r>
      <w:r w:rsidR="00C3228F" w:rsidRPr="00B74C7D">
        <w:rPr>
          <w:rFonts w:ascii="Times New Roman" w:hAnsi="Times New Roman" w:cs="Times New Roman"/>
          <w:sz w:val="28"/>
          <w:szCs w:val="28"/>
        </w:rPr>
        <w:t xml:space="preserve">                    </w:t>
      </w:r>
      <w:r w:rsidR="00CF2F9A" w:rsidRPr="00B74C7D">
        <w:rPr>
          <w:rFonts w:ascii="Times New Roman" w:hAnsi="Times New Roman" w:cs="Times New Roman"/>
          <w:sz w:val="28"/>
          <w:szCs w:val="28"/>
        </w:rPr>
        <w:t>Rs. 8,93,00,000/- (Rupees Eight Crores Ninety Three Lakh</w:t>
      </w:r>
      <w:r w:rsidR="001932DE" w:rsidRPr="00B74C7D">
        <w:rPr>
          <w:rFonts w:ascii="Times New Roman" w:hAnsi="Times New Roman" w:cs="Times New Roman"/>
          <w:sz w:val="28"/>
          <w:szCs w:val="28"/>
        </w:rPr>
        <w:t>s only) which includes Grant-in-</w:t>
      </w:r>
      <w:r w:rsidR="00CF2F9A" w:rsidRPr="00B74C7D">
        <w:rPr>
          <w:rFonts w:ascii="Times New Roman" w:hAnsi="Times New Roman" w:cs="Times New Roman"/>
          <w:sz w:val="28"/>
          <w:szCs w:val="28"/>
        </w:rPr>
        <w:t>Aid anticipated to be sanctioned by the Government.</w:t>
      </w:r>
    </w:p>
    <w:p w:rsidR="001932DE" w:rsidRPr="00B74C7D" w:rsidRDefault="00547FA5"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SGPDA Shri Vinod Kumar Chandra explained the </w:t>
      </w:r>
      <w:r w:rsidR="001932DE" w:rsidRPr="00B74C7D">
        <w:rPr>
          <w:rFonts w:ascii="Times New Roman" w:hAnsi="Times New Roman" w:cs="Times New Roman"/>
          <w:sz w:val="28"/>
          <w:szCs w:val="28"/>
        </w:rPr>
        <w:t>contents of the B</w:t>
      </w:r>
      <w:r w:rsidRPr="00B74C7D">
        <w:rPr>
          <w:rFonts w:ascii="Times New Roman" w:hAnsi="Times New Roman" w:cs="Times New Roman"/>
          <w:sz w:val="28"/>
          <w:szCs w:val="28"/>
        </w:rPr>
        <w:t xml:space="preserve">udget.  </w:t>
      </w:r>
      <w:r w:rsidR="001932DE" w:rsidRPr="00B74C7D">
        <w:rPr>
          <w:rFonts w:ascii="Times New Roman" w:hAnsi="Times New Roman" w:cs="Times New Roman"/>
          <w:sz w:val="28"/>
          <w:szCs w:val="28"/>
        </w:rPr>
        <w:t xml:space="preserve">The Board was informed that </w:t>
      </w:r>
      <w:r w:rsidR="00CF2F9A" w:rsidRPr="00B74C7D">
        <w:rPr>
          <w:rFonts w:ascii="Times New Roman" w:hAnsi="Times New Roman" w:cs="Times New Roman"/>
          <w:sz w:val="28"/>
          <w:szCs w:val="28"/>
        </w:rPr>
        <w:t xml:space="preserve">South Goa PDA’s actual revenue receipt for the year 2021-22 is Rs. 3,48,01,640/- which includes grant towards pay and allowances to the staff amounting to </w:t>
      </w:r>
      <w:r w:rsidR="001932DE" w:rsidRPr="00B74C7D">
        <w:rPr>
          <w:rFonts w:ascii="Times New Roman" w:hAnsi="Times New Roman" w:cs="Times New Roman"/>
          <w:sz w:val="28"/>
          <w:szCs w:val="28"/>
        </w:rPr>
        <w:t xml:space="preserve">           </w:t>
      </w:r>
      <w:r w:rsidR="001932DE" w:rsidRPr="00B74C7D">
        <w:rPr>
          <w:rFonts w:ascii="Times New Roman" w:hAnsi="Times New Roman" w:cs="Times New Roman"/>
          <w:sz w:val="28"/>
          <w:szCs w:val="28"/>
        </w:rPr>
        <w:lastRenderedPageBreak/>
        <w:t>Rs. 1,00,00,000/- whereas</w:t>
      </w:r>
      <w:r w:rsidR="00CF2F9A" w:rsidRPr="00B74C7D">
        <w:rPr>
          <w:rFonts w:ascii="Times New Roman" w:hAnsi="Times New Roman" w:cs="Times New Roman"/>
          <w:sz w:val="28"/>
          <w:szCs w:val="28"/>
        </w:rPr>
        <w:t xml:space="preserve"> Revenue receipts are amounting to </w:t>
      </w:r>
      <w:r w:rsidR="001932DE" w:rsidRPr="00B74C7D">
        <w:rPr>
          <w:rFonts w:ascii="Times New Roman" w:hAnsi="Times New Roman" w:cs="Times New Roman"/>
          <w:sz w:val="28"/>
          <w:szCs w:val="28"/>
        </w:rPr>
        <w:t xml:space="preserve">                            </w:t>
      </w:r>
      <w:r w:rsidR="00CF2F9A" w:rsidRPr="00B74C7D">
        <w:rPr>
          <w:rFonts w:ascii="Times New Roman" w:hAnsi="Times New Roman" w:cs="Times New Roman"/>
          <w:sz w:val="28"/>
          <w:szCs w:val="28"/>
        </w:rPr>
        <w:t xml:space="preserve">Rs. 80,72,400/- and other receipts are amounting to Rs. 18,38,326/-. </w:t>
      </w:r>
    </w:p>
    <w:p w:rsidR="00CF2F9A" w:rsidRPr="00B74C7D" w:rsidRDefault="001932DE"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It was informed that t</w:t>
      </w:r>
      <w:r w:rsidR="00CF2F9A" w:rsidRPr="00B74C7D">
        <w:rPr>
          <w:rFonts w:ascii="Times New Roman" w:hAnsi="Times New Roman" w:cs="Times New Roman"/>
          <w:sz w:val="28"/>
          <w:szCs w:val="28"/>
        </w:rPr>
        <w:t xml:space="preserve">he total receipt </w:t>
      </w:r>
      <w:r w:rsidRPr="00B74C7D">
        <w:rPr>
          <w:rFonts w:ascii="Times New Roman" w:hAnsi="Times New Roman" w:cs="Times New Roman"/>
          <w:sz w:val="28"/>
          <w:szCs w:val="28"/>
        </w:rPr>
        <w:t xml:space="preserve">of the Authority </w:t>
      </w:r>
      <w:r w:rsidR="00CF2F9A" w:rsidRPr="00B74C7D">
        <w:rPr>
          <w:rFonts w:ascii="Times New Roman" w:hAnsi="Times New Roman" w:cs="Times New Roman"/>
          <w:sz w:val="28"/>
          <w:szCs w:val="28"/>
        </w:rPr>
        <w:t xml:space="preserve">from Wholesale Fish Market and Retail Market amounts to Rs. 1,48,90,874/-. </w:t>
      </w:r>
    </w:p>
    <w:p w:rsidR="00CF2F9A" w:rsidRPr="00B74C7D" w:rsidRDefault="001932DE"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It was further informed that </w:t>
      </w:r>
      <w:r w:rsidR="00CF2F9A" w:rsidRPr="00B74C7D">
        <w:rPr>
          <w:rFonts w:ascii="Times New Roman" w:hAnsi="Times New Roman" w:cs="Times New Roman"/>
          <w:sz w:val="28"/>
          <w:szCs w:val="28"/>
        </w:rPr>
        <w:t xml:space="preserve">SGPDA’s actual expenditure for the year 2021-22 is Rs. 2,73,06,187/- which includes pay &amp; allowance of </w:t>
      </w:r>
      <w:r w:rsidRPr="00B74C7D">
        <w:rPr>
          <w:rFonts w:ascii="Times New Roman" w:hAnsi="Times New Roman" w:cs="Times New Roman"/>
          <w:sz w:val="28"/>
          <w:szCs w:val="28"/>
        </w:rPr>
        <w:t xml:space="preserve">                   </w:t>
      </w:r>
      <w:r w:rsidR="00CF2F9A" w:rsidRPr="00B74C7D">
        <w:rPr>
          <w:rFonts w:ascii="Times New Roman" w:hAnsi="Times New Roman" w:cs="Times New Roman"/>
          <w:sz w:val="28"/>
          <w:szCs w:val="28"/>
        </w:rPr>
        <w:t>Rs. 2,33,40,793/- and other expenses amounting to Rs. 39,65,394/-.</w:t>
      </w:r>
    </w:p>
    <w:p w:rsidR="00CF2F9A" w:rsidRPr="00B74C7D" w:rsidRDefault="001932DE"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Member Secretary Shri Vinod Kumar Chandra then informed that the SGPDA has </w:t>
      </w:r>
      <w:r w:rsidR="00CF2F9A" w:rsidRPr="00B74C7D">
        <w:rPr>
          <w:rFonts w:ascii="Times New Roman" w:hAnsi="Times New Roman" w:cs="Times New Roman"/>
          <w:sz w:val="28"/>
          <w:szCs w:val="28"/>
        </w:rPr>
        <w:t xml:space="preserve">estimated revenue receipt for the year 2022-22 to be </w:t>
      </w:r>
      <w:r w:rsidRPr="00B74C7D">
        <w:rPr>
          <w:rFonts w:ascii="Times New Roman" w:hAnsi="Times New Roman" w:cs="Times New Roman"/>
          <w:sz w:val="28"/>
          <w:szCs w:val="28"/>
        </w:rPr>
        <w:t xml:space="preserve">                  </w:t>
      </w:r>
      <w:r w:rsidR="00CF2F9A" w:rsidRPr="00B74C7D">
        <w:rPr>
          <w:rFonts w:ascii="Times New Roman" w:hAnsi="Times New Roman" w:cs="Times New Roman"/>
          <w:sz w:val="28"/>
          <w:szCs w:val="28"/>
        </w:rPr>
        <w:t xml:space="preserve">Rs. 12,85,17,735/- with grants for pay &amp; allowance as Rs. 5,00,00,000/-. </w:t>
      </w:r>
      <w:r w:rsidRPr="00B74C7D">
        <w:rPr>
          <w:rFonts w:ascii="Times New Roman" w:hAnsi="Times New Roman" w:cs="Times New Roman"/>
          <w:sz w:val="28"/>
          <w:szCs w:val="28"/>
        </w:rPr>
        <w:t xml:space="preserve">  He further </w:t>
      </w:r>
      <w:r w:rsidR="00CF2F9A" w:rsidRPr="00B74C7D">
        <w:rPr>
          <w:rFonts w:ascii="Times New Roman" w:hAnsi="Times New Roman" w:cs="Times New Roman"/>
          <w:sz w:val="28"/>
          <w:szCs w:val="28"/>
        </w:rPr>
        <w:t>stated that the receipts from Wholesale Fish Market are expected to be Rs. 2,00,00,000/- and expected recovery of outstanding due</w:t>
      </w:r>
      <w:r w:rsidRPr="00B74C7D">
        <w:rPr>
          <w:rFonts w:ascii="Times New Roman" w:hAnsi="Times New Roman" w:cs="Times New Roman"/>
          <w:sz w:val="28"/>
          <w:szCs w:val="28"/>
        </w:rPr>
        <w:t>s</w:t>
      </w:r>
      <w:r w:rsidR="00CF2F9A" w:rsidRPr="00B74C7D">
        <w:rPr>
          <w:rFonts w:ascii="Times New Roman" w:hAnsi="Times New Roman" w:cs="Times New Roman"/>
          <w:sz w:val="28"/>
          <w:szCs w:val="28"/>
        </w:rPr>
        <w:t xml:space="preserve"> from Retail Market is Rs. 4,80,73,135/-.</w:t>
      </w:r>
    </w:p>
    <w:p w:rsidR="0072729E" w:rsidRDefault="001932DE" w:rsidP="001718C8">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E</w:t>
      </w:r>
      <w:r w:rsidR="00CF2F9A" w:rsidRPr="00B74C7D">
        <w:rPr>
          <w:rFonts w:ascii="Times New Roman" w:hAnsi="Times New Roman" w:cs="Times New Roman"/>
          <w:sz w:val="28"/>
          <w:szCs w:val="28"/>
        </w:rPr>
        <w:t xml:space="preserve">stimated expenditure for the year 2022-23 </w:t>
      </w:r>
      <w:r w:rsidRPr="00B74C7D">
        <w:rPr>
          <w:rFonts w:ascii="Times New Roman" w:hAnsi="Times New Roman" w:cs="Times New Roman"/>
          <w:sz w:val="28"/>
          <w:szCs w:val="28"/>
        </w:rPr>
        <w:t xml:space="preserve">of the Authority </w:t>
      </w:r>
      <w:r w:rsidR="00CF2F9A" w:rsidRPr="00B74C7D">
        <w:rPr>
          <w:rFonts w:ascii="Times New Roman" w:hAnsi="Times New Roman" w:cs="Times New Roman"/>
          <w:sz w:val="28"/>
          <w:szCs w:val="28"/>
        </w:rPr>
        <w:t xml:space="preserve">is expected to be </w:t>
      </w:r>
      <w:r w:rsidRPr="00B74C7D">
        <w:rPr>
          <w:rFonts w:ascii="Times New Roman" w:hAnsi="Times New Roman" w:cs="Times New Roman"/>
          <w:sz w:val="28"/>
          <w:szCs w:val="28"/>
        </w:rPr>
        <w:t xml:space="preserve"> </w:t>
      </w:r>
      <w:r w:rsidR="00CF2F9A" w:rsidRPr="00B74C7D">
        <w:rPr>
          <w:rFonts w:ascii="Times New Roman" w:hAnsi="Times New Roman" w:cs="Times New Roman"/>
          <w:sz w:val="28"/>
          <w:szCs w:val="28"/>
        </w:rPr>
        <w:t>Rs. 8,93,08,822/- including pay &amp; allowance and other payment of staff of Rs. 6,19,06,070/-</w:t>
      </w:r>
    </w:p>
    <w:p w:rsidR="00CF2F9A" w:rsidRPr="00B74C7D" w:rsidRDefault="001932DE"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E</w:t>
      </w:r>
      <w:r w:rsidR="00CF2F9A" w:rsidRPr="00B74C7D">
        <w:rPr>
          <w:rFonts w:ascii="Times New Roman" w:hAnsi="Times New Roman" w:cs="Times New Roman"/>
          <w:sz w:val="28"/>
          <w:szCs w:val="28"/>
        </w:rPr>
        <w:t>xpected expenditure</w:t>
      </w:r>
      <w:r w:rsidRPr="00B74C7D">
        <w:rPr>
          <w:rFonts w:ascii="Times New Roman" w:hAnsi="Times New Roman" w:cs="Times New Roman"/>
          <w:sz w:val="28"/>
          <w:szCs w:val="28"/>
        </w:rPr>
        <w:t xml:space="preserve"> of the Authority </w:t>
      </w:r>
      <w:r w:rsidR="00CF2F9A" w:rsidRPr="00B74C7D">
        <w:rPr>
          <w:rFonts w:ascii="Times New Roman" w:hAnsi="Times New Roman" w:cs="Times New Roman"/>
          <w:sz w:val="28"/>
          <w:szCs w:val="28"/>
        </w:rPr>
        <w:t>towards maintenance and improvement of Wholesale Fi</w:t>
      </w:r>
      <w:r w:rsidRPr="00B74C7D">
        <w:rPr>
          <w:rFonts w:ascii="Times New Roman" w:hAnsi="Times New Roman" w:cs="Times New Roman"/>
          <w:sz w:val="28"/>
          <w:szCs w:val="28"/>
        </w:rPr>
        <w:t>sh Market and Retail Market is Rs. 55,14,462/-and whereas o</w:t>
      </w:r>
      <w:r w:rsidR="00CF2F9A" w:rsidRPr="00B74C7D">
        <w:rPr>
          <w:rFonts w:ascii="Times New Roman" w:hAnsi="Times New Roman" w:cs="Times New Roman"/>
          <w:sz w:val="28"/>
          <w:szCs w:val="28"/>
        </w:rPr>
        <w:t>ther office expenses including outstanding dues of electricity and water charges is expected to be Rs. 2,18,88,290/-.</w:t>
      </w:r>
    </w:p>
    <w:p w:rsidR="00CF2F9A" w:rsidRPr="00B74C7D" w:rsidRDefault="001932DE"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Shri Vinod Kumar Chandra then informed that the Budget as presented by him for the financial year 2022-23 was earlier placed</w:t>
      </w:r>
      <w:r w:rsidR="00CF2F9A" w:rsidRPr="00B74C7D">
        <w:rPr>
          <w:rFonts w:ascii="Times New Roman" w:hAnsi="Times New Roman" w:cs="Times New Roman"/>
          <w:sz w:val="28"/>
          <w:szCs w:val="28"/>
        </w:rPr>
        <w:t xml:space="preserve"> before the 95</w:t>
      </w:r>
      <w:r w:rsidR="00CF2F9A" w:rsidRPr="00B74C7D">
        <w:rPr>
          <w:rFonts w:ascii="Times New Roman" w:hAnsi="Times New Roman" w:cs="Times New Roman"/>
          <w:sz w:val="28"/>
          <w:szCs w:val="28"/>
          <w:vertAlign w:val="superscript"/>
        </w:rPr>
        <w:t>th</w:t>
      </w:r>
      <w:r w:rsidR="00CF2F9A" w:rsidRPr="00B74C7D">
        <w:rPr>
          <w:rFonts w:ascii="Times New Roman" w:hAnsi="Times New Roman" w:cs="Times New Roman"/>
          <w:sz w:val="28"/>
          <w:szCs w:val="28"/>
        </w:rPr>
        <w:t xml:space="preserve"> meeting of the Authority held on 19/05/2022 and was approved.</w:t>
      </w:r>
    </w:p>
    <w:p w:rsidR="00CF2F9A" w:rsidRPr="00B74C7D" w:rsidRDefault="00CF2F9A" w:rsidP="00CF2F9A">
      <w:pPr>
        <w:spacing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 xml:space="preserve">The Board </w:t>
      </w:r>
      <w:r w:rsidR="001932DE" w:rsidRPr="00B74C7D">
        <w:rPr>
          <w:rFonts w:ascii="Times New Roman" w:hAnsi="Times New Roman" w:cs="Times New Roman"/>
          <w:sz w:val="28"/>
          <w:szCs w:val="28"/>
        </w:rPr>
        <w:t>took</w:t>
      </w:r>
      <w:r w:rsidRPr="00B74C7D">
        <w:rPr>
          <w:rFonts w:ascii="Times New Roman" w:hAnsi="Times New Roman" w:cs="Times New Roman"/>
          <w:sz w:val="28"/>
          <w:szCs w:val="28"/>
        </w:rPr>
        <w:t xml:space="preserve"> note of the </w:t>
      </w:r>
      <w:r w:rsidR="00547FA5" w:rsidRPr="00B74C7D">
        <w:rPr>
          <w:rFonts w:ascii="Times New Roman" w:hAnsi="Times New Roman" w:cs="Times New Roman"/>
          <w:sz w:val="28"/>
          <w:szCs w:val="28"/>
        </w:rPr>
        <w:t>Budget as placed before it</w:t>
      </w:r>
      <w:r w:rsidRPr="00B74C7D">
        <w:rPr>
          <w:rFonts w:ascii="Times New Roman" w:hAnsi="Times New Roman" w:cs="Times New Roman"/>
          <w:sz w:val="28"/>
          <w:szCs w:val="28"/>
        </w:rPr>
        <w:t>.</w:t>
      </w:r>
    </w:p>
    <w:p w:rsidR="00B575B4" w:rsidRPr="00B74C7D" w:rsidRDefault="00B575B4">
      <w:pPr>
        <w:rPr>
          <w:rFonts w:ascii="Times New Roman" w:hAnsi="Times New Roman" w:cs="Times New Roman"/>
          <w:b/>
          <w:sz w:val="28"/>
          <w:szCs w:val="28"/>
        </w:rPr>
      </w:pPr>
    </w:p>
    <w:p w:rsidR="00495825" w:rsidRPr="00B74C7D" w:rsidRDefault="00495825" w:rsidP="00923F69">
      <w:pPr>
        <w:pStyle w:val="NoSpacing"/>
        <w:jc w:val="both"/>
        <w:rPr>
          <w:rFonts w:ascii="Times New Roman" w:hAnsi="Times New Roman" w:cs="Times New Roman"/>
          <w:b/>
          <w:sz w:val="28"/>
          <w:szCs w:val="28"/>
        </w:rPr>
      </w:pPr>
      <w:r w:rsidRPr="00B74C7D">
        <w:rPr>
          <w:rFonts w:ascii="Times New Roman" w:hAnsi="Times New Roman" w:cs="Times New Roman"/>
          <w:b/>
          <w:sz w:val="28"/>
          <w:szCs w:val="28"/>
        </w:rPr>
        <w:t xml:space="preserve">Item No. 13: Proposals received under Section 16B of the TCP Act for consideration under Section 13(2) of TCP Act. </w:t>
      </w:r>
    </w:p>
    <w:p w:rsidR="00495825" w:rsidRPr="00B74C7D" w:rsidRDefault="00495825" w:rsidP="00495825">
      <w:pPr>
        <w:pStyle w:val="NoSpacing"/>
        <w:jc w:val="both"/>
        <w:rPr>
          <w:rFonts w:ascii="Times New Roman" w:hAnsi="Times New Roman" w:cs="Times New Roman"/>
          <w:b/>
          <w:sz w:val="28"/>
          <w:szCs w:val="28"/>
        </w:rPr>
      </w:pPr>
    </w:p>
    <w:p w:rsidR="001932DE" w:rsidRPr="00B74C7D" w:rsidRDefault="001932DE" w:rsidP="00875F65">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Member Secretary informed that w</w:t>
      </w:r>
      <w:r w:rsidR="00875F65" w:rsidRPr="00B74C7D">
        <w:rPr>
          <w:rFonts w:ascii="Times New Roman" w:hAnsi="Times New Roman" w:cs="Times New Roman"/>
          <w:sz w:val="28"/>
          <w:szCs w:val="28"/>
        </w:rPr>
        <w:t>ith notification of Section 16B of TCP Act, the Town &amp; Country Planning Dept. has started receiving applications u/s 16B</w:t>
      </w:r>
      <w:r w:rsidRPr="00B74C7D">
        <w:rPr>
          <w:rFonts w:ascii="Times New Roman" w:hAnsi="Times New Roman" w:cs="Times New Roman"/>
          <w:sz w:val="28"/>
          <w:szCs w:val="28"/>
        </w:rPr>
        <w:t xml:space="preserve"> and informed that some of the</w:t>
      </w:r>
      <w:r w:rsidR="00875F65" w:rsidRPr="00B74C7D">
        <w:rPr>
          <w:rFonts w:ascii="Times New Roman" w:hAnsi="Times New Roman" w:cs="Times New Roman"/>
          <w:sz w:val="28"/>
          <w:szCs w:val="28"/>
        </w:rPr>
        <w:t xml:space="preserve"> </w:t>
      </w:r>
      <w:r w:rsidRPr="00B74C7D">
        <w:rPr>
          <w:rFonts w:ascii="Times New Roman" w:hAnsi="Times New Roman" w:cs="Times New Roman"/>
          <w:sz w:val="28"/>
          <w:szCs w:val="28"/>
        </w:rPr>
        <w:t>p</w:t>
      </w:r>
      <w:r w:rsidR="00875F65" w:rsidRPr="00B74C7D">
        <w:rPr>
          <w:rFonts w:ascii="Times New Roman" w:hAnsi="Times New Roman" w:cs="Times New Roman"/>
          <w:sz w:val="28"/>
          <w:szCs w:val="28"/>
        </w:rPr>
        <w:t xml:space="preserve">roposals as received </w:t>
      </w:r>
      <w:r w:rsidR="00875F65" w:rsidRPr="00B74C7D">
        <w:rPr>
          <w:rFonts w:ascii="Times New Roman" w:hAnsi="Times New Roman" w:cs="Times New Roman"/>
          <w:sz w:val="28"/>
          <w:szCs w:val="28"/>
        </w:rPr>
        <w:lastRenderedPageBreak/>
        <w:t xml:space="preserve">under Section 16B were </w:t>
      </w:r>
      <w:r w:rsidR="00EE25B2" w:rsidRPr="00B74C7D">
        <w:rPr>
          <w:rFonts w:ascii="Times New Roman" w:hAnsi="Times New Roman" w:cs="Times New Roman"/>
          <w:sz w:val="28"/>
          <w:szCs w:val="28"/>
        </w:rPr>
        <w:t xml:space="preserve">earlier </w:t>
      </w:r>
      <w:r w:rsidR="00875F65" w:rsidRPr="00B74C7D">
        <w:rPr>
          <w:rFonts w:ascii="Times New Roman" w:hAnsi="Times New Roman" w:cs="Times New Roman"/>
          <w:sz w:val="28"/>
          <w:szCs w:val="28"/>
        </w:rPr>
        <w:t>placed before the Board for consideration as required under the provisions of Section 12 of the TCP Act</w:t>
      </w:r>
      <w:r w:rsidR="00EE25B2" w:rsidRPr="00B74C7D">
        <w:rPr>
          <w:rFonts w:ascii="Times New Roman" w:hAnsi="Times New Roman" w:cs="Times New Roman"/>
          <w:sz w:val="28"/>
          <w:szCs w:val="28"/>
        </w:rPr>
        <w:t xml:space="preserve">. </w:t>
      </w:r>
    </w:p>
    <w:p w:rsidR="00875F65" w:rsidRPr="00B74C7D" w:rsidRDefault="001932DE" w:rsidP="00875F65">
      <w:pPr>
        <w:spacing w:after="200" w:line="360" w:lineRule="auto"/>
        <w:ind w:firstLine="720"/>
        <w:jc w:val="both"/>
        <w:rPr>
          <w:rFonts w:ascii="Times New Roman" w:hAnsi="Times New Roman" w:cs="Times New Roman"/>
          <w:sz w:val="28"/>
          <w:szCs w:val="28"/>
        </w:rPr>
      </w:pPr>
      <w:r w:rsidRPr="00B74C7D">
        <w:rPr>
          <w:rFonts w:ascii="Times New Roman" w:hAnsi="Times New Roman" w:cs="Times New Roman"/>
          <w:sz w:val="28"/>
          <w:szCs w:val="28"/>
        </w:rPr>
        <w:t>It was f</w:t>
      </w:r>
      <w:r w:rsidR="00EE25B2" w:rsidRPr="00B74C7D">
        <w:rPr>
          <w:rFonts w:ascii="Times New Roman" w:hAnsi="Times New Roman" w:cs="Times New Roman"/>
          <w:sz w:val="28"/>
          <w:szCs w:val="28"/>
        </w:rPr>
        <w:t>urther</w:t>
      </w:r>
      <w:r w:rsidRPr="00B74C7D">
        <w:rPr>
          <w:rFonts w:ascii="Times New Roman" w:hAnsi="Times New Roman" w:cs="Times New Roman"/>
          <w:sz w:val="28"/>
          <w:szCs w:val="28"/>
        </w:rPr>
        <w:t xml:space="preserve"> informed that </w:t>
      </w:r>
      <w:r w:rsidR="00EE25B2" w:rsidRPr="00B74C7D">
        <w:rPr>
          <w:rFonts w:ascii="Times New Roman" w:hAnsi="Times New Roman" w:cs="Times New Roman"/>
          <w:sz w:val="28"/>
          <w:szCs w:val="28"/>
        </w:rPr>
        <w:t>the application</w:t>
      </w:r>
      <w:r w:rsidRPr="00B74C7D">
        <w:rPr>
          <w:rFonts w:ascii="Times New Roman" w:hAnsi="Times New Roman" w:cs="Times New Roman"/>
          <w:sz w:val="28"/>
          <w:szCs w:val="28"/>
        </w:rPr>
        <w:t>s</w:t>
      </w:r>
      <w:r w:rsidR="00EE25B2" w:rsidRPr="00B74C7D">
        <w:rPr>
          <w:rFonts w:ascii="Times New Roman" w:hAnsi="Times New Roman" w:cs="Times New Roman"/>
          <w:sz w:val="28"/>
          <w:szCs w:val="28"/>
        </w:rPr>
        <w:t xml:space="preserve"> </w:t>
      </w:r>
      <w:r w:rsidR="00175536" w:rsidRPr="00B74C7D">
        <w:rPr>
          <w:rFonts w:ascii="Times New Roman" w:hAnsi="Times New Roman" w:cs="Times New Roman"/>
          <w:sz w:val="28"/>
          <w:szCs w:val="28"/>
        </w:rPr>
        <w:t xml:space="preserve">earlier placed before the Board under Section 12 </w:t>
      </w:r>
      <w:r w:rsidR="00EE25B2" w:rsidRPr="00B74C7D">
        <w:rPr>
          <w:rFonts w:ascii="Times New Roman" w:hAnsi="Times New Roman" w:cs="Times New Roman"/>
          <w:sz w:val="28"/>
          <w:szCs w:val="28"/>
        </w:rPr>
        <w:t xml:space="preserve">were processed </w:t>
      </w:r>
      <w:r w:rsidR="00175536" w:rsidRPr="00B74C7D">
        <w:rPr>
          <w:rFonts w:ascii="Times New Roman" w:hAnsi="Times New Roman" w:cs="Times New Roman"/>
          <w:sz w:val="28"/>
          <w:szCs w:val="28"/>
        </w:rPr>
        <w:t xml:space="preserve">further </w:t>
      </w:r>
      <w:r w:rsidR="00EE25B2" w:rsidRPr="00B74C7D">
        <w:rPr>
          <w:rFonts w:ascii="Times New Roman" w:hAnsi="Times New Roman" w:cs="Times New Roman"/>
          <w:sz w:val="28"/>
          <w:szCs w:val="28"/>
        </w:rPr>
        <w:t>as required under Section 13(1)</w:t>
      </w:r>
      <w:r w:rsidR="00175536" w:rsidRPr="00B74C7D">
        <w:rPr>
          <w:rFonts w:ascii="Times New Roman" w:hAnsi="Times New Roman" w:cs="Times New Roman"/>
          <w:sz w:val="28"/>
          <w:szCs w:val="28"/>
        </w:rPr>
        <w:t xml:space="preserve"> of the Act.  Some of the applications processed were then</w:t>
      </w:r>
      <w:r w:rsidR="00EE25B2" w:rsidRPr="00B74C7D">
        <w:rPr>
          <w:rFonts w:ascii="Times New Roman" w:hAnsi="Times New Roman" w:cs="Times New Roman"/>
          <w:sz w:val="28"/>
          <w:szCs w:val="28"/>
        </w:rPr>
        <w:t xml:space="preserve"> placed before the Board and </w:t>
      </w:r>
      <w:r w:rsidR="00875F65" w:rsidRPr="00B74C7D">
        <w:rPr>
          <w:rFonts w:ascii="Times New Roman" w:hAnsi="Times New Roman" w:cs="Times New Roman"/>
          <w:sz w:val="28"/>
          <w:szCs w:val="28"/>
        </w:rPr>
        <w:t xml:space="preserve">the decision taken on the same </w:t>
      </w:r>
      <w:r w:rsidR="00175536" w:rsidRPr="00B74C7D">
        <w:rPr>
          <w:rFonts w:ascii="Times New Roman" w:hAnsi="Times New Roman" w:cs="Times New Roman"/>
          <w:sz w:val="28"/>
          <w:szCs w:val="28"/>
        </w:rPr>
        <w:t>is</w:t>
      </w:r>
      <w:r w:rsidR="00875F65" w:rsidRPr="00B74C7D">
        <w:rPr>
          <w:rFonts w:ascii="Times New Roman" w:hAnsi="Times New Roman" w:cs="Times New Roman"/>
          <w:sz w:val="28"/>
          <w:szCs w:val="28"/>
        </w:rPr>
        <w:t xml:space="preserve"> recorded in Annexure ‘A’, which forms part of these minutes.</w:t>
      </w:r>
    </w:p>
    <w:p w:rsidR="001E353D" w:rsidRPr="00B74C7D" w:rsidRDefault="001E353D" w:rsidP="00035FB9">
      <w:pPr>
        <w:spacing w:line="360" w:lineRule="auto"/>
        <w:jc w:val="both"/>
        <w:rPr>
          <w:rFonts w:ascii="Times New Roman" w:hAnsi="Times New Roman" w:cs="Times New Roman"/>
          <w:b/>
          <w:sz w:val="28"/>
          <w:szCs w:val="28"/>
        </w:rPr>
      </w:pPr>
    </w:p>
    <w:p w:rsidR="00035FB9" w:rsidRPr="00B74C7D" w:rsidRDefault="00035FB9" w:rsidP="00035FB9">
      <w:pPr>
        <w:spacing w:after="200" w:line="240" w:lineRule="auto"/>
        <w:jc w:val="both"/>
        <w:rPr>
          <w:rFonts w:ascii="Times New Roman" w:hAnsi="Times New Roman" w:cs="Times New Roman"/>
          <w:b/>
          <w:sz w:val="28"/>
          <w:szCs w:val="28"/>
        </w:rPr>
      </w:pPr>
      <w:r w:rsidRPr="00B74C7D">
        <w:rPr>
          <w:rFonts w:ascii="Times New Roman" w:hAnsi="Times New Roman" w:cs="Times New Roman"/>
          <w:b/>
          <w:sz w:val="28"/>
          <w:szCs w:val="28"/>
        </w:rPr>
        <w:t>Item No. 1</w:t>
      </w:r>
      <w:r w:rsidR="001E353D" w:rsidRPr="00B74C7D">
        <w:rPr>
          <w:rFonts w:ascii="Times New Roman" w:hAnsi="Times New Roman" w:cs="Times New Roman"/>
          <w:b/>
          <w:sz w:val="28"/>
          <w:szCs w:val="28"/>
        </w:rPr>
        <w:t>4</w:t>
      </w:r>
      <w:r w:rsidRPr="00B74C7D">
        <w:rPr>
          <w:rFonts w:ascii="Times New Roman" w:hAnsi="Times New Roman" w:cs="Times New Roman"/>
          <w:b/>
          <w:sz w:val="28"/>
          <w:szCs w:val="28"/>
        </w:rPr>
        <w:t xml:space="preserve">: Any other item with permission of </w:t>
      </w:r>
      <w:r w:rsidR="00495825" w:rsidRPr="00B74C7D">
        <w:rPr>
          <w:rFonts w:ascii="Times New Roman" w:hAnsi="Times New Roman" w:cs="Times New Roman"/>
          <w:b/>
          <w:sz w:val="28"/>
          <w:szCs w:val="28"/>
        </w:rPr>
        <w:t>the C</w:t>
      </w:r>
      <w:r w:rsidRPr="00B74C7D">
        <w:rPr>
          <w:rFonts w:ascii="Times New Roman" w:hAnsi="Times New Roman" w:cs="Times New Roman"/>
          <w:b/>
          <w:sz w:val="28"/>
          <w:szCs w:val="28"/>
        </w:rPr>
        <w:t>hair.</w:t>
      </w:r>
    </w:p>
    <w:p w:rsidR="00F84865" w:rsidRDefault="00B74C7D" w:rsidP="00B45E7B">
      <w:pPr>
        <w:ind w:firstLine="720"/>
        <w:rPr>
          <w:rFonts w:ascii="Times New Roman" w:hAnsi="Times New Roman" w:cs="Times New Roman"/>
          <w:sz w:val="28"/>
          <w:szCs w:val="28"/>
        </w:rPr>
      </w:pPr>
      <w:r w:rsidRPr="00B74C7D">
        <w:rPr>
          <w:rFonts w:ascii="Times New Roman" w:hAnsi="Times New Roman" w:cs="Times New Roman"/>
          <w:sz w:val="28"/>
          <w:szCs w:val="28"/>
        </w:rPr>
        <w:t>No other matter was discussed under this item.</w:t>
      </w:r>
      <w:r w:rsidR="00F84865">
        <w:rPr>
          <w:rFonts w:ascii="Times New Roman" w:hAnsi="Times New Roman" w:cs="Times New Roman"/>
          <w:sz w:val="28"/>
          <w:szCs w:val="28"/>
        </w:rPr>
        <w:t xml:space="preserve"> </w:t>
      </w:r>
    </w:p>
    <w:p w:rsidR="00F43A36" w:rsidRDefault="00F43A36" w:rsidP="00B45E7B">
      <w:pPr>
        <w:ind w:firstLine="720"/>
        <w:rPr>
          <w:rFonts w:ascii="Times New Roman" w:hAnsi="Times New Roman" w:cs="Times New Roman"/>
          <w:sz w:val="28"/>
          <w:szCs w:val="28"/>
        </w:rPr>
      </w:pPr>
    </w:p>
    <w:p w:rsidR="00F84865" w:rsidRDefault="00F84865" w:rsidP="00D0207E">
      <w:pPr>
        <w:spacing w:line="360" w:lineRule="auto"/>
        <w:ind w:firstLine="720"/>
        <w:rPr>
          <w:rFonts w:ascii="Times New Roman" w:hAnsi="Times New Roman" w:cs="Times New Roman"/>
          <w:sz w:val="28"/>
          <w:szCs w:val="28"/>
        </w:rPr>
      </w:pPr>
      <w:r>
        <w:rPr>
          <w:rFonts w:ascii="Times New Roman" w:hAnsi="Times New Roman" w:cs="Times New Roman"/>
          <w:sz w:val="28"/>
          <w:szCs w:val="28"/>
        </w:rPr>
        <w:t>Chairman informed the members that there are many other important issues to be deliberated and decided by the Board.</w:t>
      </w:r>
    </w:p>
    <w:p w:rsidR="00F073BB" w:rsidRPr="00B74C7D" w:rsidRDefault="00F84865" w:rsidP="00D0207E">
      <w:pPr>
        <w:spacing w:line="360" w:lineRule="auto"/>
        <w:ind w:firstLine="720"/>
        <w:rPr>
          <w:rFonts w:ascii="Times New Roman" w:hAnsi="Times New Roman" w:cs="Times New Roman"/>
          <w:sz w:val="28"/>
          <w:szCs w:val="28"/>
        </w:rPr>
      </w:pPr>
      <w:r>
        <w:rPr>
          <w:rFonts w:ascii="Times New Roman" w:hAnsi="Times New Roman" w:cs="Times New Roman"/>
          <w:sz w:val="28"/>
          <w:szCs w:val="28"/>
        </w:rPr>
        <w:t>It was therefore decided to have next meeting of the Board i.e. 183</w:t>
      </w:r>
      <w:r w:rsidRPr="00F84865">
        <w:rPr>
          <w:rFonts w:ascii="Times New Roman" w:hAnsi="Times New Roman" w:cs="Times New Roman"/>
          <w:sz w:val="28"/>
          <w:szCs w:val="28"/>
          <w:vertAlign w:val="superscript"/>
        </w:rPr>
        <w:t>rd</w:t>
      </w:r>
      <w:r>
        <w:rPr>
          <w:rFonts w:ascii="Times New Roman" w:hAnsi="Times New Roman" w:cs="Times New Roman"/>
          <w:sz w:val="28"/>
          <w:szCs w:val="28"/>
        </w:rPr>
        <w:t xml:space="preserve"> meeting on 11/08/2022 at 3.30pm and members were requested to take note of the same. </w:t>
      </w:r>
    </w:p>
    <w:p w:rsidR="00B74C7D" w:rsidRPr="00B74C7D" w:rsidRDefault="00B74C7D">
      <w:pPr>
        <w:rPr>
          <w:rFonts w:ascii="Times New Roman" w:hAnsi="Times New Roman" w:cs="Times New Roman"/>
          <w:sz w:val="28"/>
          <w:szCs w:val="28"/>
        </w:rPr>
      </w:pPr>
    </w:p>
    <w:p w:rsidR="00B74C7D" w:rsidRPr="00B74C7D" w:rsidRDefault="00B74C7D" w:rsidP="00B45E7B">
      <w:pPr>
        <w:ind w:firstLine="720"/>
        <w:rPr>
          <w:rFonts w:ascii="Times New Roman" w:hAnsi="Times New Roman" w:cs="Times New Roman"/>
          <w:sz w:val="28"/>
          <w:szCs w:val="28"/>
        </w:rPr>
      </w:pPr>
      <w:r w:rsidRPr="00B74C7D">
        <w:rPr>
          <w:rFonts w:ascii="Times New Roman" w:hAnsi="Times New Roman" w:cs="Times New Roman"/>
          <w:sz w:val="28"/>
          <w:szCs w:val="28"/>
        </w:rPr>
        <w:t>Meeting ended with thanks to the Chair.</w:t>
      </w:r>
    </w:p>
    <w:sectPr w:rsidR="00B74C7D" w:rsidRPr="00B74C7D" w:rsidSect="00D141D4">
      <w:footerReference w:type="default" r:id="rId8"/>
      <w:pgSz w:w="12240" w:h="20160" w:code="5"/>
      <w:pgMar w:top="1560" w:right="1467" w:bottom="1843"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D6" w:rsidRDefault="00EF51D6" w:rsidP="00483823">
      <w:pPr>
        <w:spacing w:after="0" w:line="240" w:lineRule="auto"/>
      </w:pPr>
      <w:r>
        <w:separator/>
      </w:r>
    </w:p>
  </w:endnote>
  <w:endnote w:type="continuationSeparator" w:id="0">
    <w:p w:rsidR="00EF51D6" w:rsidRDefault="00EF51D6" w:rsidP="004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476681"/>
      <w:docPartObj>
        <w:docPartGallery w:val="Page Numbers (Bottom of Page)"/>
        <w:docPartUnique/>
      </w:docPartObj>
    </w:sdtPr>
    <w:sdtEndPr>
      <w:rPr>
        <w:noProof/>
      </w:rPr>
    </w:sdtEndPr>
    <w:sdtContent>
      <w:p w:rsidR="002B1FEA" w:rsidRDefault="002B1FEA">
        <w:pPr>
          <w:pStyle w:val="Footer"/>
          <w:jc w:val="right"/>
        </w:pPr>
        <w:r>
          <w:fldChar w:fldCharType="begin"/>
        </w:r>
        <w:r>
          <w:instrText xml:space="preserve"> PAGE   \* MERGEFORMAT </w:instrText>
        </w:r>
        <w:r>
          <w:fldChar w:fldCharType="separate"/>
        </w:r>
        <w:r w:rsidR="006D6A8A">
          <w:rPr>
            <w:noProof/>
          </w:rPr>
          <w:t>20</w:t>
        </w:r>
        <w:r>
          <w:rPr>
            <w:noProof/>
          </w:rPr>
          <w:fldChar w:fldCharType="end"/>
        </w:r>
      </w:p>
    </w:sdtContent>
  </w:sdt>
  <w:p w:rsidR="002B1FEA" w:rsidRDefault="002B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D6" w:rsidRDefault="00EF51D6" w:rsidP="00483823">
      <w:pPr>
        <w:spacing w:after="0" w:line="240" w:lineRule="auto"/>
      </w:pPr>
      <w:r>
        <w:separator/>
      </w:r>
    </w:p>
  </w:footnote>
  <w:footnote w:type="continuationSeparator" w:id="0">
    <w:p w:rsidR="00EF51D6" w:rsidRDefault="00EF51D6" w:rsidP="0048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D2F"/>
    <w:multiLevelType w:val="hybridMultilevel"/>
    <w:tmpl w:val="8384E31C"/>
    <w:lvl w:ilvl="0" w:tplc="2C8AEF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9203312"/>
    <w:multiLevelType w:val="hybridMultilevel"/>
    <w:tmpl w:val="0DBE91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A2C583F"/>
    <w:multiLevelType w:val="hybridMultilevel"/>
    <w:tmpl w:val="7B80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67830"/>
    <w:multiLevelType w:val="hybridMultilevel"/>
    <w:tmpl w:val="536EFFEE"/>
    <w:lvl w:ilvl="0" w:tplc="ACB88358">
      <w:start w:val="1"/>
      <w:numFmt w:val="lowerLetter"/>
      <w:lvlText w:val="%1)"/>
      <w:lvlJc w:val="left"/>
      <w:pPr>
        <w:ind w:left="117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2248530C"/>
    <w:multiLevelType w:val="hybridMultilevel"/>
    <w:tmpl w:val="7F02DB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630C36"/>
    <w:multiLevelType w:val="hybridMultilevel"/>
    <w:tmpl w:val="EE68AA2A"/>
    <w:lvl w:ilvl="0" w:tplc="E5F457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AA251D"/>
    <w:multiLevelType w:val="hybridMultilevel"/>
    <w:tmpl w:val="015C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77EDA"/>
    <w:multiLevelType w:val="hybridMultilevel"/>
    <w:tmpl w:val="2266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293B"/>
    <w:multiLevelType w:val="hybridMultilevel"/>
    <w:tmpl w:val="199495EA"/>
    <w:lvl w:ilvl="0" w:tplc="973A08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F2409C"/>
    <w:multiLevelType w:val="hybridMultilevel"/>
    <w:tmpl w:val="14068C46"/>
    <w:lvl w:ilvl="0" w:tplc="C7FA7F32">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610F"/>
    <w:multiLevelType w:val="hybridMultilevel"/>
    <w:tmpl w:val="DB42F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CF46E6"/>
    <w:multiLevelType w:val="hybridMultilevel"/>
    <w:tmpl w:val="06D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2799D"/>
    <w:multiLevelType w:val="hybridMultilevel"/>
    <w:tmpl w:val="BDC01A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157692"/>
    <w:multiLevelType w:val="hybridMultilevel"/>
    <w:tmpl w:val="3CCA7CA2"/>
    <w:lvl w:ilvl="0" w:tplc="0B8081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D40D7"/>
    <w:multiLevelType w:val="hybridMultilevel"/>
    <w:tmpl w:val="5F26B9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E7EB1"/>
    <w:multiLevelType w:val="hybridMultilevel"/>
    <w:tmpl w:val="37D68392"/>
    <w:lvl w:ilvl="0" w:tplc="648607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A97200A"/>
    <w:multiLevelType w:val="hybridMultilevel"/>
    <w:tmpl w:val="D2C692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AF410D7"/>
    <w:multiLevelType w:val="hybridMultilevel"/>
    <w:tmpl w:val="0F70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EA0AED"/>
    <w:multiLevelType w:val="hybridMultilevel"/>
    <w:tmpl w:val="398E7DAE"/>
    <w:lvl w:ilvl="0" w:tplc="ACB88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40602"/>
    <w:multiLevelType w:val="hybridMultilevel"/>
    <w:tmpl w:val="FA3A0782"/>
    <w:lvl w:ilvl="0" w:tplc="74AA23B4">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FA601E"/>
    <w:multiLevelType w:val="hybridMultilevel"/>
    <w:tmpl w:val="5D9CBBDA"/>
    <w:lvl w:ilvl="0" w:tplc="FC166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7"/>
  </w:num>
  <w:num w:numId="5">
    <w:abstractNumId w:val="11"/>
  </w:num>
  <w:num w:numId="6">
    <w:abstractNumId w:val="2"/>
  </w:num>
  <w:num w:numId="7">
    <w:abstractNumId w:val="19"/>
  </w:num>
  <w:num w:numId="8">
    <w:abstractNumId w:val="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5"/>
  </w:num>
  <w:num w:numId="13">
    <w:abstractNumId w:val="20"/>
  </w:num>
  <w:num w:numId="14">
    <w:abstractNumId w:val="9"/>
  </w:num>
  <w:num w:numId="15">
    <w:abstractNumId w:val="14"/>
  </w:num>
  <w:num w:numId="16">
    <w:abstractNumId w:val="0"/>
  </w:num>
  <w:num w:numId="17">
    <w:abstractNumId w:val="5"/>
  </w:num>
  <w:num w:numId="18">
    <w:abstractNumId w:val="18"/>
  </w:num>
  <w:num w:numId="19">
    <w:abstractNumId w:val="3"/>
  </w:num>
  <w:num w:numId="20">
    <w:abstractNumId w:val="13"/>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0F6"/>
    <w:rsid w:val="00000617"/>
    <w:rsid w:val="000014B4"/>
    <w:rsid w:val="00001901"/>
    <w:rsid w:val="00003243"/>
    <w:rsid w:val="00003700"/>
    <w:rsid w:val="0000383D"/>
    <w:rsid w:val="00003C39"/>
    <w:rsid w:val="00005541"/>
    <w:rsid w:val="0000712D"/>
    <w:rsid w:val="00007EED"/>
    <w:rsid w:val="0001205D"/>
    <w:rsid w:val="0001325F"/>
    <w:rsid w:val="00013795"/>
    <w:rsid w:val="00013978"/>
    <w:rsid w:val="00013E01"/>
    <w:rsid w:val="00014340"/>
    <w:rsid w:val="0001499B"/>
    <w:rsid w:val="00015249"/>
    <w:rsid w:val="0001569B"/>
    <w:rsid w:val="00016A8C"/>
    <w:rsid w:val="00016E37"/>
    <w:rsid w:val="0002090C"/>
    <w:rsid w:val="000220B2"/>
    <w:rsid w:val="00022347"/>
    <w:rsid w:val="00023018"/>
    <w:rsid w:val="00023E30"/>
    <w:rsid w:val="000240F6"/>
    <w:rsid w:val="00025842"/>
    <w:rsid w:val="000262B3"/>
    <w:rsid w:val="00026655"/>
    <w:rsid w:val="00026871"/>
    <w:rsid w:val="00027B2A"/>
    <w:rsid w:val="00027EB0"/>
    <w:rsid w:val="00030E7D"/>
    <w:rsid w:val="000312B7"/>
    <w:rsid w:val="00033C23"/>
    <w:rsid w:val="00033D64"/>
    <w:rsid w:val="00035FB9"/>
    <w:rsid w:val="000367C3"/>
    <w:rsid w:val="00036AE4"/>
    <w:rsid w:val="00037700"/>
    <w:rsid w:val="0004056B"/>
    <w:rsid w:val="00040B10"/>
    <w:rsid w:val="000417D0"/>
    <w:rsid w:val="00041A01"/>
    <w:rsid w:val="00041ADC"/>
    <w:rsid w:val="00043B24"/>
    <w:rsid w:val="00043C4F"/>
    <w:rsid w:val="0004496B"/>
    <w:rsid w:val="000464CF"/>
    <w:rsid w:val="00047784"/>
    <w:rsid w:val="00047786"/>
    <w:rsid w:val="0005026E"/>
    <w:rsid w:val="00051459"/>
    <w:rsid w:val="00051C84"/>
    <w:rsid w:val="00052094"/>
    <w:rsid w:val="0005241B"/>
    <w:rsid w:val="000526ED"/>
    <w:rsid w:val="00052D3D"/>
    <w:rsid w:val="00054CF9"/>
    <w:rsid w:val="00054E4B"/>
    <w:rsid w:val="000552CB"/>
    <w:rsid w:val="000552DE"/>
    <w:rsid w:val="000555D2"/>
    <w:rsid w:val="000560B1"/>
    <w:rsid w:val="000565D1"/>
    <w:rsid w:val="000608E5"/>
    <w:rsid w:val="00061169"/>
    <w:rsid w:val="000615DA"/>
    <w:rsid w:val="00061604"/>
    <w:rsid w:val="00061DE1"/>
    <w:rsid w:val="00061E85"/>
    <w:rsid w:val="00062434"/>
    <w:rsid w:val="0006362D"/>
    <w:rsid w:val="00063B19"/>
    <w:rsid w:val="00063DE6"/>
    <w:rsid w:val="0006405D"/>
    <w:rsid w:val="000659C7"/>
    <w:rsid w:val="000668DF"/>
    <w:rsid w:val="00066F7B"/>
    <w:rsid w:val="00067A1D"/>
    <w:rsid w:val="00067C7D"/>
    <w:rsid w:val="00070071"/>
    <w:rsid w:val="000701F4"/>
    <w:rsid w:val="00071725"/>
    <w:rsid w:val="000723A6"/>
    <w:rsid w:val="00072825"/>
    <w:rsid w:val="00072914"/>
    <w:rsid w:val="00072F46"/>
    <w:rsid w:val="000730D1"/>
    <w:rsid w:val="00074423"/>
    <w:rsid w:val="00074534"/>
    <w:rsid w:val="00074EAF"/>
    <w:rsid w:val="00074F2A"/>
    <w:rsid w:val="000750EF"/>
    <w:rsid w:val="00076289"/>
    <w:rsid w:val="00076884"/>
    <w:rsid w:val="00076AC2"/>
    <w:rsid w:val="00076EF1"/>
    <w:rsid w:val="00077607"/>
    <w:rsid w:val="00077D37"/>
    <w:rsid w:val="000813B4"/>
    <w:rsid w:val="0008155B"/>
    <w:rsid w:val="00081832"/>
    <w:rsid w:val="00081B00"/>
    <w:rsid w:val="00081EEC"/>
    <w:rsid w:val="00082384"/>
    <w:rsid w:val="00084E34"/>
    <w:rsid w:val="00085448"/>
    <w:rsid w:val="0008673E"/>
    <w:rsid w:val="00086B12"/>
    <w:rsid w:val="0009064A"/>
    <w:rsid w:val="00090A61"/>
    <w:rsid w:val="00090D75"/>
    <w:rsid w:val="00091E45"/>
    <w:rsid w:val="000920CB"/>
    <w:rsid w:val="000921DB"/>
    <w:rsid w:val="000942DD"/>
    <w:rsid w:val="00095826"/>
    <w:rsid w:val="00096B96"/>
    <w:rsid w:val="00097CA6"/>
    <w:rsid w:val="00097E30"/>
    <w:rsid w:val="00097EA1"/>
    <w:rsid w:val="000A01C8"/>
    <w:rsid w:val="000A071A"/>
    <w:rsid w:val="000A1A75"/>
    <w:rsid w:val="000A2ED0"/>
    <w:rsid w:val="000A3854"/>
    <w:rsid w:val="000A46ED"/>
    <w:rsid w:val="000A46F6"/>
    <w:rsid w:val="000A53BC"/>
    <w:rsid w:val="000A5446"/>
    <w:rsid w:val="000A62FD"/>
    <w:rsid w:val="000A65B6"/>
    <w:rsid w:val="000A65DE"/>
    <w:rsid w:val="000A7715"/>
    <w:rsid w:val="000A7A39"/>
    <w:rsid w:val="000A7DB5"/>
    <w:rsid w:val="000B0429"/>
    <w:rsid w:val="000B1928"/>
    <w:rsid w:val="000B2085"/>
    <w:rsid w:val="000B240E"/>
    <w:rsid w:val="000B2781"/>
    <w:rsid w:val="000B33ED"/>
    <w:rsid w:val="000B36DF"/>
    <w:rsid w:val="000B3891"/>
    <w:rsid w:val="000B3905"/>
    <w:rsid w:val="000B3D1E"/>
    <w:rsid w:val="000B3DF7"/>
    <w:rsid w:val="000B47E6"/>
    <w:rsid w:val="000B4971"/>
    <w:rsid w:val="000B49A0"/>
    <w:rsid w:val="000B4B4F"/>
    <w:rsid w:val="000B5084"/>
    <w:rsid w:val="000B58D7"/>
    <w:rsid w:val="000B6080"/>
    <w:rsid w:val="000B6C18"/>
    <w:rsid w:val="000B6E6B"/>
    <w:rsid w:val="000C011C"/>
    <w:rsid w:val="000C1161"/>
    <w:rsid w:val="000C140A"/>
    <w:rsid w:val="000C171F"/>
    <w:rsid w:val="000C175B"/>
    <w:rsid w:val="000C1A23"/>
    <w:rsid w:val="000C1ABB"/>
    <w:rsid w:val="000C2052"/>
    <w:rsid w:val="000C2E11"/>
    <w:rsid w:val="000C566C"/>
    <w:rsid w:val="000C57E4"/>
    <w:rsid w:val="000C6340"/>
    <w:rsid w:val="000C6D63"/>
    <w:rsid w:val="000C6F2E"/>
    <w:rsid w:val="000C6F86"/>
    <w:rsid w:val="000C729D"/>
    <w:rsid w:val="000C7808"/>
    <w:rsid w:val="000C7B0A"/>
    <w:rsid w:val="000D0585"/>
    <w:rsid w:val="000D0772"/>
    <w:rsid w:val="000D0A31"/>
    <w:rsid w:val="000D10E3"/>
    <w:rsid w:val="000D1186"/>
    <w:rsid w:val="000D2E4D"/>
    <w:rsid w:val="000D4E51"/>
    <w:rsid w:val="000D4EB4"/>
    <w:rsid w:val="000D4F3C"/>
    <w:rsid w:val="000D54BC"/>
    <w:rsid w:val="000D5DE1"/>
    <w:rsid w:val="000D75C9"/>
    <w:rsid w:val="000E0917"/>
    <w:rsid w:val="000E1B11"/>
    <w:rsid w:val="000E2CBC"/>
    <w:rsid w:val="000E39EA"/>
    <w:rsid w:val="000E4EFC"/>
    <w:rsid w:val="000E4F2D"/>
    <w:rsid w:val="000E508D"/>
    <w:rsid w:val="000E5186"/>
    <w:rsid w:val="000E5419"/>
    <w:rsid w:val="000E56CA"/>
    <w:rsid w:val="000E7CEC"/>
    <w:rsid w:val="000E7F25"/>
    <w:rsid w:val="000F1B23"/>
    <w:rsid w:val="000F2BFF"/>
    <w:rsid w:val="000F328F"/>
    <w:rsid w:val="000F3387"/>
    <w:rsid w:val="000F34DE"/>
    <w:rsid w:val="000F3568"/>
    <w:rsid w:val="000F3920"/>
    <w:rsid w:val="000F45DA"/>
    <w:rsid w:val="000F50BA"/>
    <w:rsid w:val="000F5BAB"/>
    <w:rsid w:val="000F5DBF"/>
    <w:rsid w:val="000F6266"/>
    <w:rsid w:val="000F69D5"/>
    <w:rsid w:val="000F6B24"/>
    <w:rsid w:val="000F6C11"/>
    <w:rsid w:val="000F6E19"/>
    <w:rsid w:val="0010054F"/>
    <w:rsid w:val="001018EC"/>
    <w:rsid w:val="001021B1"/>
    <w:rsid w:val="001032A9"/>
    <w:rsid w:val="00103AC3"/>
    <w:rsid w:val="001041DA"/>
    <w:rsid w:val="00104F3D"/>
    <w:rsid w:val="0010547D"/>
    <w:rsid w:val="001056D0"/>
    <w:rsid w:val="001061D0"/>
    <w:rsid w:val="001062C2"/>
    <w:rsid w:val="001062D5"/>
    <w:rsid w:val="0010701B"/>
    <w:rsid w:val="001112F8"/>
    <w:rsid w:val="00112228"/>
    <w:rsid w:val="001159DE"/>
    <w:rsid w:val="00116512"/>
    <w:rsid w:val="00116B92"/>
    <w:rsid w:val="00116EBC"/>
    <w:rsid w:val="00117285"/>
    <w:rsid w:val="00120C11"/>
    <w:rsid w:val="0012182B"/>
    <w:rsid w:val="0012204D"/>
    <w:rsid w:val="00123E7B"/>
    <w:rsid w:val="00124134"/>
    <w:rsid w:val="00124F0F"/>
    <w:rsid w:val="0012645E"/>
    <w:rsid w:val="001271EC"/>
    <w:rsid w:val="00127297"/>
    <w:rsid w:val="00127ED9"/>
    <w:rsid w:val="00130D5C"/>
    <w:rsid w:val="00132036"/>
    <w:rsid w:val="00132589"/>
    <w:rsid w:val="0013347B"/>
    <w:rsid w:val="0013505A"/>
    <w:rsid w:val="00135602"/>
    <w:rsid w:val="00135FD9"/>
    <w:rsid w:val="00140CA0"/>
    <w:rsid w:val="00140EF2"/>
    <w:rsid w:val="0014102E"/>
    <w:rsid w:val="00141364"/>
    <w:rsid w:val="00142222"/>
    <w:rsid w:val="00142691"/>
    <w:rsid w:val="0014404D"/>
    <w:rsid w:val="00144711"/>
    <w:rsid w:val="00144C3D"/>
    <w:rsid w:val="00144CAE"/>
    <w:rsid w:val="001465F4"/>
    <w:rsid w:val="00146B56"/>
    <w:rsid w:val="001479C3"/>
    <w:rsid w:val="00147A9B"/>
    <w:rsid w:val="00150A11"/>
    <w:rsid w:val="00150B9B"/>
    <w:rsid w:val="001516D6"/>
    <w:rsid w:val="00152E05"/>
    <w:rsid w:val="00152EE9"/>
    <w:rsid w:val="00154541"/>
    <w:rsid w:val="00155634"/>
    <w:rsid w:val="00155979"/>
    <w:rsid w:val="00155CE4"/>
    <w:rsid w:val="001563B2"/>
    <w:rsid w:val="00156E86"/>
    <w:rsid w:val="00157CA5"/>
    <w:rsid w:val="00157D90"/>
    <w:rsid w:val="00160ACB"/>
    <w:rsid w:val="00160CCD"/>
    <w:rsid w:val="0016452A"/>
    <w:rsid w:val="00164852"/>
    <w:rsid w:val="00164A65"/>
    <w:rsid w:val="00164A92"/>
    <w:rsid w:val="00165483"/>
    <w:rsid w:val="00166364"/>
    <w:rsid w:val="001664E8"/>
    <w:rsid w:val="00166BC5"/>
    <w:rsid w:val="00167594"/>
    <w:rsid w:val="00167A57"/>
    <w:rsid w:val="0017070A"/>
    <w:rsid w:val="00170F23"/>
    <w:rsid w:val="001710BA"/>
    <w:rsid w:val="001711C0"/>
    <w:rsid w:val="00171730"/>
    <w:rsid w:val="001718C8"/>
    <w:rsid w:val="001718E7"/>
    <w:rsid w:val="001733D3"/>
    <w:rsid w:val="001738FD"/>
    <w:rsid w:val="00173F55"/>
    <w:rsid w:val="0017402E"/>
    <w:rsid w:val="0017503E"/>
    <w:rsid w:val="001751C6"/>
    <w:rsid w:val="00175536"/>
    <w:rsid w:val="0017563D"/>
    <w:rsid w:val="00176147"/>
    <w:rsid w:val="00176227"/>
    <w:rsid w:val="0017643B"/>
    <w:rsid w:val="00180B8A"/>
    <w:rsid w:val="00182782"/>
    <w:rsid w:val="001844C5"/>
    <w:rsid w:val="0018484E"/>
    <w:rsid w:val="00184B50"/>
    <w:rsid w:val="00184BA3"/>
    <w:rsid w:val="0018557E"/>
    <w:rsid w:val="00185D7E"/>
    <w:rsid w:val="001864E1"/>
    <w:rsid w:val="00187AF9"/>
    <w:rsid w:val="00187DCC"/>
    <w:rsid w:val="001907DE"/>
    <w:rsid w:val="00191058"/>
    <w:rsid w:val="001915F6"/>
    <w:rsid w:val="0019190D"/>
    <w:rsid w:val="00192905"/>
    <w:rsid w:val="00192D3C"/>
    <w:rsid w:val="001932DE"/>
    <w:rsid w:val="00194272"/>
    <w:rsid w:val="00197146"/>
    <w:rsid w:val="001A0C46"/>
    <w:rsid w:val="001A1116"/>
    <w:rsid w:val="001A1610"/>
    <w:rsid w:val="001A21CD"/>
    <w:rsid w:val="001A2622"/>
    <w:rsid w:val="001A38CD"/>
    <w:rsid w:val="001A4CEB"/>
    <w:rsid w:val="001A5875"/>
    <w:rsid w:val="001A67A3"/>
    <w:rsid w:val="001A7533"/>
    <w:rsid w:val="001A79BC"/>
    <w:rsid w:val="001A7C45"/>
    <w:rsid w:val="001B0554"/>
    <w:rsid w:val="001B0AB9"/>
    <w:rsid w:val="001B0D48"/>
    <w:rsid w:val="001B112E"/>
    <w:rsid w:val="001B1C94"/>
    <w:rsid w:val="001B307C"/>
    <w:rsid w:val="001B31A9"/>
    <w:rsid w:val="001B3448"/>
    <w:rsid w:val="001B5441"/>
    <w:rsid w:val="001B5D1C"/>
    <w:rsid w:val="001B5D58"/>
    <w:rsid w:val="001B6309"/>
    <w:rsid w:val="001B77B9"/>
    <w:rsid w:val="001B7804"/>
    <w:rsid w:val="001B7D6E"/>
    <w:rsid w:val="001C11AE"/>
    <w:rsid w:val="001C1284"/>
    <w:rsid w:val="001C1B0B"/>
    <w:rsid w:val="001C1DBF"/>
    <w:rsid w:val="001C1F2B"/>
    <w:rsid w:val="001C201E"/>
    <w:rsid w:val="001C3CC1"/>
    <w:rsid w:val="001C464C"/>
    <w:rsid w:val="001C4A14"/>
    <w:rsid w:val="001C4BC2"/>
    <w:rsid w:val="001C6673"/>
    <w:rsid w:val="001C67D1"/>
    <w:rsid w:val="001C6DC8"/>
    <w:rsid w:val="001C6EEA"/>
    <w:rsid w:val="001D423D"/>
    <w:rsid w:val="001D46ED"/>
    <w:rsid w:val="001D4FF1"/>
    <w:rsid w:val="001D6B73"/>
    <w:rsid w:val="001E0088"/>
    <w:rsid w:val="001E0612"/>
    <w:rsid w:val="001E0A3C"/>
    <w:rsid w:val="001E0AB1"/>
    <w:rsid w:val="001E10FF"/>
    <w:rsid w:val="001E14B9"/>
    <w:rsid w:val="001E1BFD"/>
    <w:rsid w:val="001E1C28"/>
    <w:rsid w:val="001E29D2"/>
    <w:rsid w:val="001E304D"/>
    <w:rsid w:val="001E30C3"/>
    <w:rsid w:val="001E353D"/>
    <w:rsid w:val="001E3E2F"/>
    <w:rsid w:val="001E4741"/>
    <w:rsid w:val="001E5B7F"/>
    <w:rsid w:val="001E5DD6"/>
    <w:rsid w:val="001E628B"/>
    <w:rsid w:val="001F0F9E"/>
    <w:rsid w:val="001F2637"/>
    <w:rsid w:val="001F3018"/>
    <w:rsid w:val="001F3E42"/>
    <w:rsid w:val="001F3F64"/>
    <w:rsid w:val="001F4D79"/>
    <w:rsid w:val="001F564D"/>
    <w:rsid w:val="001F5B6C"/>
    <w:rsid w:val="001F701C"/>
    <w:rsid w:val="001F78B2"/>
    <w:rsid w:val="001F7AAC"/>
    <w:rsid w:val="001F7DCD"/>
    <w:rsid w:val="00200423"/>
    <w:rsid w:val="00201575"/>
    <w:rsid w:val="00201890"/>
    <w:rsid w:val="00201FFF"/>
    <w:rsid w:val="0020269F"/>
    <w:rsid w:val="002026CE"/>
    <w:rsid w:val="0020525D"/>
    <w:rsid w:val="002056A9"/>
    <w:rsid w:val="002056B1"/>
    <w:rsid w:val="0020608D"/>
    <w:rsid w:val="00206ED9"/>
    <w:rsid w:val="00206F1E"/>
    <w:rsid w:val="002077ED"/>
    <w:rsid w:val="00207DB8"/>
    <w:rsid w:val="002104CC"/>
    <w:rsid w:val="00210997"/>
    <w:rsid w:val="00210BA3"/>
    <w:rsid w:val="00211152"/>
    <w:rsid w:val="002111A9"/>
    <w:rsid w:val="00211AE3"/>
    <w:rsid w:val="00211E38"/>
    <w:rsid w:val="00212109"/>
    <w:rsid w:val="002122A1"/>
    <w:rsid w:val="0021230D"/>
    <w:rsid w:val="00212A06"/>
    <w:rsid w:val="0021329B"/>
    <w:rsid w:val="002133BF"/>
    <w:rsid w:val="002139B5"/>
    <w:rsid w:val="00213A11"/>
    <w:rsid w:val="00213DB0"/>
    <w:rsid w:val="00214566"/>
    <w:rsid w:val="002147F0"/>
    <w:rsid w:val="00215A81"/>
    <w:rsid w:val="00215A9E"/>
    <w:rsid w:val="0021651E"/>
    <w:rsid w:val="00216A8C"/>
    <w:rsid w:val="00217D2B"/>
    <w:rsid w:val="00217D41"/>
    <w:rsid w:val="00220C37"/>
    <w:rsid w:val="002214CC"/>
    <w:rsid w:val="002218DC"/>
    <w:rsid w:val="0022194D"/>
    <w:rsid w:val="00221BDD"/>
    <w:rsid w:val="002233FB"/>
    <w:rsid w:val="002252A3"/>
    <w:rsid w:val="00225927"/>
    <w:rsid w:val="00225A33"/>
    <w:rsid w:val="00225F75"/>
    <w:rsid w:val="00226169"/>
    <w:rsid w:val="00231234"/>
    <w:rsid w:val="002313F5"/>
    <w:rsid w:val="0023307A"/>
    <w:rsid w:val="002344C6"/>
    <w:rsid w:val="0023508A"/>
    <w:rsid w:val="0023557B"/>
    <w:rsid w:val="00236F5D"/>
    <w:rsid w:val="00237BB6"/>
    <w:rsid w:val="00240D89"/>
    <w:rsid w:val="002417A6"/>
    <w:rsid w:val="00241924"/>
    <w:rsid w:val="00241959"/>
    <w:rsid w:val="00241ACF"/>
    <w:rsid w:val="002427BD"/>
    <w:rsid w:val="00244135"/>
    <w:rsid w:val="00245B51"/>
    <w:rsid w:val="00246560"/>
    <w:rsid w:val="00246682"/>
    <w:rsid w:val="00246721"/>
    <w:rsid w:val="002469F2"/>
    <w:rsid w:val="00246C62"/>
    <w:rsid w:val="00247483"/>
    <w:rsid w:val="00247720"/>
    <w:rsid w:val="002501AD"/>
    <w:rsid w:val="00253124"/>
    <w:rsid w:val="00253434"/>
    <w:rsid w:val="002535D8"/>
    <w:rsid w:val="00253D27"/>
    <w:rsid w:val="002551AA"/>
    <w:rsid w:val="00255C5D"/>
    <w:rsid w:val="002570FB"/>
    <w:rsid w:val="00257145"/>
    <w:rsid w:val="00257846"/>
    <w:rsid w:val="00257BD3"/>
    <w:rsid w:val="00260FAE"/>
    <w:rsid w:val="00261D10"/>
    <w:rsid w:val="002622D0"/>
    <w:rsid w:val="00263826"/>
    <w:rsid w:val="002643DA"/>
    <w:rsid w:val="002650E8"/>
    <w:rsid w:val="00265B0D"/>
    <w:rsid w:val="00266218"/>
    <w:rsid w:val="00266A89"/>
    <w:rsid w:val="00266B00"/>
    <w:rsid w:val="00266E85"/>
    <w:rsid w:val="00270712"/>
    <w:rsid w:val="002717F6"/>
    <w:rsid w:val="00271F18"/>
    <w:rsid w:val="002723F3"/>
    <w:rsid w:val="0027291C"/>
    <w:rsid w:val="00273B3E"/>
    <w:rsid w:val="00273E82"/>
    <w:rsid w:val="002747BC"/>
    <w:rsid w:val="00274A10"/>
    <w:rsid w:val="00276BEF"/>
    <w:rsid w:val="00276FE9"/>
    <w:rsid w:val="00277DD9"/>
    <w:rsid w:val="00280006"/>
    <w:rsid w:val="002802E7"/>
    <w:rsid w:val="002822DE"/>
    <w:rsid w:val="00282577"/>
    <w:rsid w:val="002825A7"/>
    <w:rsid w:val="0028261C"/>
    <w:rsid w:val="0028316B"/>
    <w:rsid w:val="002833B1"/>
    <w:rsid w:val="0028344E"/>
    <w:rsid w:val="00283703"/>
    <w:rsid w:val="00283D32"/>
    <w:rsid w:val="00283DFA"/>
    <w:rsid w:val="00283E79"/>
    <w:rsid w:val="00283F5C"/>
    <w:rsid w:val="00284D50"/>
    <w:rsid w:val="00285843"/>
    <w:rsid w:val="0028629F"/>
    <w:rsid w:val="002869E6"/>
    <w:rsid w:val="00287C74"/>
    <w:rsid w:val="002910F2"/>
    <w:rsid w:val="0029126B"/>
    <w:rsid w:val="00291FD5"/>
    <w:rsid w:val="00292782"/>
    <w:rsid w:val="002932CD"/>
    <w:rsid w:val="00293E14"/>
    <w:rsid w:val="00294081"/>
    <w:rsid w:val="002945F5"/>
    <w:rsid w:val="0029493E"/>
    <w:rsid w:val="00294A23"/>
    <w:rsid w:val="00294F18"/>
    <w:rsid w:val="0029519F"/>
    <w:rsid w:val="00295269"/>
    <w:rsid w:val="00295622"/>
    <w:rsid w:val="00296D87"/>
    <w:rsid w:val="00296F0E"/>
    <w:rsid w:val="002974B3"/>
    <w:rsid w:val="002A041D"/>
    <w:rsid w:val="002A0BCA"/>
    <w:rsid w:val="002A1772"/>
    <w:rsid w:val="002A22BA"/>
    <w:rsid w:val="002A2B4C"/>
    <w:rsid w:val="002A36F7"/>
    <w:rsid w:val="002A37F7"/>
    <w:rsid w:val="002A4297"/>
    <w:rsid w:val="002A4981"/>
    <w:rsid w:val="002A4ABD"/>
    <w:rsid w:val="002A4D8D"/>
    <w:rsid w:val="002A55F2"/>
    <w:rsid w:val="002A698A"/>
    <w:rsid w:val="002A6F9D"/>
    <w:rsid w:val="002A7217"/>
    <w:rsid w:val="002A796B"/>
    <w:rsid w:val="002A7E78"/>
    <w:rsid w:val="002B1381"/>
    <w:rsid w:val="002B19E4"/>
    <w:rsid w:val="002B1FEA"/>
    <w:rsid w:val="002B20D8"/>
    <w:rsid w:val="002B3620"/>
    <w:rsid w:val="002B386F"/>
    <w:rsid w:val="002B4263"/>
    <w:rsid w:val="002B4273"/>
    <w:rsid w:val="002B4E29"/>
    <w:rsid w:val="002B771B"/>
    <w:rsid w:val="002C0A25"/>
    <w:rsid w:val="002C14A8"/>
    <w:rsid w:val="002C1D4B"/>
    <w:rsid w:val="002C2079"/>
    <w:rsid w:val="002C22D7"/>
    <w:rsid w:val="002C47A4"/>
    <w:rsid w:val="002C4CB1"/>
    <w:rsid w:val="002C4F5C"/>
    <w:rsid w:val="002C71D8"/>
    <w:rsid w:val="002C72EC"/>
    <w:rsid w:val="002C7569"/>
    <w:rsid w:val="002D08BF"/>
    <w:rsid w:val="002D0E29"/>
    <w:rsid w:val="002D0FB6"/>
    <w:rsid w:val="002D1316"/>
    <w:rsid w:val="002D1AB0"/>
    <w:rsid w:val="002D1F62"/>
    <w:rsid w:val="002D250F"/>
    <w:rsid w:val="002D29DE"/>
    <w:rsid w:val="002D3D18"/>
    <w:rsid w:val="002D4962"/>
    <w:rsid w:val="002D4A84"/>
    <w:rsid w:val="002D5602"/>
    <w:rsid w:val="002D61CC"/>
    <w:rsid w:val="002E046D"/>
    <w:rsid w:val="002E04A4"/>
    <w:rsid w:val="002E061D"/>
    <w:rsid w:val="002E173F"/>
    <w:rsid w:val="002E1DE9"/>
    <w:rsid w:val="002E2114"/>
    <w:rsid w:val="002E2920"/>
    <w:rsid w:val="002E3408"/>
    <w:rsid w:val="002E41F4"/>
    <w:rsid w:val="002E4628"/>
    <w:rsid w:val="002E4C8E"/>
    <w:rsid w:val="002E53D8"/>
    <w:rsid w:val="002E5AAB"/>
    <w:rsid w:val="002E60F7"/>
    <w:rsid w:val="002E6754"/>
    <w:rsid w:val="002F04DF"/>
    <w:rsid w:val="002F085D"/>
    <w:rsid w:val="002F1AEF"/>
    <w:rsid w:val="002F276C"/>
    <w:rsid w:val="002F29A8"/>
    <w:rsid w:val="002F2BAD"/>
    <w:rsid w:val="002F35FC"/>
    <w:rsid w:val="002F38EB"/>
    <w:rsid w:val="002F4114"/>
    <w:rsid w:val="002F4729"/>
    <w:rsid w:val="002F4975"/>
    <w:rsid w:val="002F5BC3"/>
    <w:rsid w:val="002F6FA0"/>
    <w:rsid w:val="003007D9"/>
    <w:rsid w:val="00301105"/>
    <w:rsid w:val="003019EA"/>
    <w:rsid w:val="00303028"/>
    <w:rsid w:val="003033BF"/>
    <w:rsid w:val="003037E3"/>
    <w:rsid w:val="00303841"/>
    <w:rsid w:val="0030418A"/>
    <w:rsid w:val="00305081"/>
    <w:rsid w:val="00305D0B"/>
    <w:rsid w:val="00305E2D"/>
    <w:rsid w:val="00305F55"/>
    <w:rsid w:val="00307E3B"/>
    <w:rsid w:val="00311192"/>
    <w:rsid w:val="0031137B"/>
    <w:rsid w:val="0031145F"/>
    <w:rsid w:val="0031198F"/>
    <w:rsid w:val="00311EF6"/>
    <w:rsid w:val="00311FCF"/>
    <w:rsid w:val="00312AEE"/>
    <w:rsid w:val="003141A0"/>
    <w:rsid w:val="0031454C"/>
    <w:rsid w:val="00314991"/>
    <w:rsid w:val="00315136"/>
    <w:rsid w:val="00316C58"/>
    <w:rsid w:val="00317225"/>
    <w:rsid w:val="0031758D"/>
    <w:rsid w:val="003178E1"/>
    <w:rsid w:val="00317CE4"/>
    <w:rsid w:val="00321B8F"/>
    <w:rsid w:val="00323BC3"/>
    <w:rsid w:val="00324D37"/>
    <w:rsid w:val="00324EF7"/>
    <w:rsid w:val="00324FD7"/>
    <w:rsid w:val="00325AA0"/>
    <w:rsid w:val="00325E69"/>
    <w:rsid w:val="003261B6"/>
    <w:rsid w:val="003268A9"/>
    <w:rsid w:val="00327074"/>
    <w:rsid w:val="00327C00"/>
    <w:rsid w:val="00330942"/>
    <w:rsid w:val="00330FC7"/>
    <w:rsid w:val="003315EB"/>
    <w:rsid w:val="003319C0"/>
    <w:rsid w:val="00333300"/>
    <w:rsid w:val="00333A23"/>
    <w:rsid w:val="00334378"/>
    <w:rsid w:val="00334F88"/>
    <w:rsid w:val="003351F5"/>
    <w:rsid w:val="00335723"/>
    <w:rsid w:val="003361D2"/>
    <w:rsid w:val="0033672E"/>
    <w:rsid w:val="00336A1D"/>
    <w:rsid w:val="0033705A"/>
    <w:rsid w:val="003370C0"/>
    <w:rsid w:val="003401E5"/>
    <w:rsid w:val="00340C45"/>
    <w:rsid w:val="00341F13"/>
    <w:rsid w:val="00342A78"/>
    <w:rsid w:val="00343975"/>
    <w:rsid w:val="003443F4"/>
    <w:rsid w:val="003446D1"/>
    <w:rsid w:val="00346326"/>
    <w:rsid w:val="0034653C"/>
    <w:rsid w:val="00346ACA"/>
    <w:rsid w:val="00346C6E"/>
    <w:rsid w:val="00346E9D"/>
    <w:rsid w:val="003500D7"/>
    <w:rsid w:val="003508CC"/>
    <w:rsid w:val="003509C5"/>
    <w:rsid w:val="00350CB0"/>
    <w:rsid w:val="00350DEA"/>
    <w:rsid w:val="0035140A"/>
    <w:rsid w:val="00351E82"/>
    <w:rsid w:val="00351F9F"/>
    <w:rsid w:val="00352213"/>
    <w:rsid w:val="003523EE"/>
    <w:rsid w:val="00353C01"/>
    <w:rsid w:val="003546BB"/>
    <w:rsid w:val="0035487F"/>
    <w:rsid w:val="00354E65"/>
    <w:rsid w:val="00355574"/>
    <w:rsid w:val="0035584D"/>
    <w:rsid w:val="00357056"/>
    <w:rsid w:val="003572E8"/>
    <w:rsid w:val="00357D84"/>
    <w:rsid w:val="0036031D"/>
    <w:rsid w:val="00361761"/>
    <w:rsid w:val="00362F09"/>
    <w:rsid w:val="00363259"/>
    <w:rsid w:val="00363314"/>
    <w:rsid w:val="003633B1"/>
    <w:rsid w:val="0036396B"/>
    <w:rsid w:val="00363CC3"/>
    <w:rsid w:val="00363EA4"/>
    <w:rsid w:val="0036488A"/>
    <w:rsid w:val="00364A8F"/>
    <w:rsid w:val="0036514F"/>
    <w:rsid w:val="0036520D"/>
    <w:rsid w:val="00365276"/>
    <w:rsid w:val="003653FF"/>
    <w:rsid w:val="0036544F"/>
    <w:rsid w:val="0036679D"/>
    <w:rsid w:val="003668AD"/>
    <w:rsid w:val="00366C78"/>
    <w:rsid w:val="00366F0E"/>
    <w:rsid w:val="00367B8D"/>
    <w:rsid w:val="00367F87"/>
    <w:rsid w:val="003706EB"/>
    <w:rsid w:val="003707F3"/>
    <w:rsid w:val="00371406"/>
    <w:rsid w:val="003716E0"/>
    <w:rsid w:val="00372350"/>
    <w:rsid w:val="00372C9E"/>
    <w:rsid w:val="00373B6C"/>
    <w:rsid w:val="003752FA"/>
    <w:rsid w:val="0037573B"/>
    <w:rsid w:val="00375931"/>
    <w:rsid w:val="00375CAB"/>
    <w:rsid w:val="003764B4"/>
    <w:rsid w:val="00377A8E"/>
    <w:rsid w:val="00377BBF"/>
    <w:rsid w:val="00380C1B"/>
    <w:rsid w:val="00381289"/>
    <w:rsid w:val="0038231F"/>
    <w:rsid w:val="0038283A"/>
    <w:rsid w:val="003828BE"/>
    <w:rsid w:val="00382E05"/>
    <w:rsid w:val="0038320F"/>
    <w:rsid w:val="00383A24"/>
    <w:rsid w:val="00383D5D"/>
    <w:rsid w:val="00384024"/>
    <w:rsid w:val="0038479B"/>
    <w:rsid w:val="00384D81"/>
    <w:rsid w:val="00385265"/>
    <w:rsid w:val="00385E7E"/>
    <w:rsid w:val="00387310"/>
    <w:rsid w:val="00387610"/>
    <w:rsid w:val="00390169"/>
    <w:rsid w:val="00390558"/>
    <w:rsid w:val="00390D7E"/>
    <w:rsid w:val="00390F2F"/>
    <w:rsid w:val="0039176A"/>
    <w:rsid w:val="003923E7"/>
    <w:rsid w:val="0039572E"/>
    <w:rsid w:val="003961DE"/>
    <w:rsid w:val="003965E7"/>
    <w:rsid w:val="00396FAA"/>
    <w:rsid w:val="00397296"/>
    <w:rsid w:val="003977B5"/>
    <w:rsid w:val="003978B7"/>
    <w:rsid w:val="003A11EC"/>
    <w:rsid w:val="003A1CD4"/>
    <w:rsid w:val="003A2085"/>
    <w:rsid w:val="003A23CA"/>
    <w:rsid w:val="003A2D05"/>
    <w:rsid w:val="003A3C5D"/>
    <w:rsid w:val="003A3E98"/>
    <w:rsid w:val="003A4018"/>
    <w:rsid w:val="003A50FB"/>
    <w:rsid w:val="003A5216"/>
    <w:rsid w:val="003A5FB8"/>
    <w:rsid w:val="003A609E"/>
    <w:rsid w:val="003A6E10"/>
    <w:rsid w:val="003A739B"/>
    <w:rsid w:val="003B01BD"/>
    <w:rsid w:val="003B0599"/>
    <w:rsid w:val="003B1B48"/>
    <w:rsid w:val="003B1BAF"/>
    <w:rsid w:val="003B25C3"/>
    <w:rsid w:val="003B2695"/>
    <w:rsid w:val="003B26AD"/>
    <w:rsid w:val="003B3B01"/>
    <w:rsid w:val="003B4839"/>
    <w:rsid w:val="003B6592"/>
    <w:rsid w:val="003C0382"/>
    <w:rsid w:val="003C0AB7"/>
    <w:rsid w:val="003C189A"/>
    <w:rsid w:val="003C2170"/>
    <w:rsid w:val="003C3FF6"/>
    <w:rsid w:val="003C5165"/>
    <w:rsid w:val="003C59DE"/>
    <w:rsid w:val="003C5B19"/>
    <w:rsid w:val="003C62F7"/>
    <w:rsid w:val="003C6A11"/>
    <w:rsid w:val="003C72B6"/>
    <w:rsid w:val="003D09D7"/>
    <w:rsid w:val="003D119E"/>
    <w:rsid w:val="003D1B94"/>
    <w:rsid w:val="003D1CF2"/>
    <w:rsid w:val="003D1E78"/>
    <w:rsid w:val="003D1F83"/>
    <w:rsid w:val="003D22D5"/>
    <w:rsid w:val="003D2603"/>
    <w:rsid w:val="003D3ED8"/>
    <w:rsid w:val="003D3F42"/>
    <w:rsid w:val="003D4BA0"/>
    <w:rsid w:val="003D4BAB"/>
    <w:rsid w:val="003D54E4"/>
    <w:rsid w:val="003D5CEA"/>
    <w:rsid w:val="003D6840"/>
    <w:rsid w:val="003D6E8B"/>
    <w:rsid w:val="003D7A5A"/>
    <w:rsid w:val="003E0310"/>
    <w:rsid w:val="003E0D05"/>
    <w:rsid w:val="003E12C8"/>
    <w:rsid w:val="003E363A"/>
    <w:rsid w:val="003E3D3F"/>
    <w:rsid w:val="003E4461"/>
    <w:rsid w:val="003E4B53"/>
    <w:rsid w:val="003E593B"/>
    <w:rsid w:val="003E6ADB"/>
    <w:rsid w:val="003E7DAB"/>
    <w:rsid w:val="003F1631"/>
    <w:rsid w:val="003F2B52"/>
    <w:rsid w:val="003F367F"/>
    <w:rsid w:val="003F4555"/>
    <w:rsid w:val="003F5786"/>
    <w:rsid w:val="003F6471"/>
    <w:rsid w:val="003F7286"/>
    <w:rsid w:val="003F7CBE"/>
    <w:rsid w:val="003F7F47"/>
    <w:rsid w:val="00401B7E"/>
    <w:rsid w:val="00402D4E"/>
    <w:rsid w:val="00403886"/>
    <w:rsid w:val="00404522"/>
    <w:rsid w:val="00404ED5"/>
    <w:rsid w:val="004053CD"/>
    <w:rsid w:val="004057A0"/>
    <w:rsid w:val="004073A8"/>
    <w:rsid w:val="00407627"/>
    <w:rsid w:val="00407E9A"/>
    <w:rsid w:val="00410237"/>
    <w:rsid w:val="00410E6D"/>
    <w:rsid w:val="00411B7A"/>
    <w:rsid w:val="00412C8A"/>
    <w:rsid w:val="00413711"/>
    <w:rsid w:val="00413DA5"/>
    <w:rsid w:val="004141FA"/>
    <w:rsid w:val="004146CF"/>
    <w:rsid w:val="00415732"/>
    <w:rsid w:val="00415950"/>
    <w:rsid w:val="00416F23"/>
    <w:rsid w:val="00417630"/>
    <w:rsid w:val="00417A1B"/>
    <w:rsid w:val="004205A3"/>
    <w:rsid w:val="004217FB"/>
    <w:rsid w:val="00421C68"/>
    <w:rsid w:val="00421EC2"/>
    <w:rsid w:val="00422BD8"/>
    <w:rsid w:val="00422EB7"/>
    <w:rsid w:val="004233AB"/>
    <w:rsid w:val="00423456"/>
    <w:rsid w:val="00424C49"/>
    <w:rsid w:val="00425A6D"/>
    <w:rsid w:val="00426593"/>
    <w:rsid w:val="00426831"/>
    <w:rsid w:val="0043025E"/>
    <w:rsid w:val="0043233D"/>
    <w:rsid w:val="004323A2"/>
    <w:rsid w:val="004337FB"/>
    <w:rsid w:val="0043389C"/>
    <w:rsid w:val="004347A0"/>
    <w:rsid w:val="00434E44"/>
    <w:rsid w:val="004350F8"/>
    <w:rsid w:val="00436B5C"/>
    <w:rsid w:val="00436CC4"/>
    <w:rsid w:val="004373EF"/>
    <w:rsid w:val="00440554"/>
    <w:rsid w:val="00440D04"/>
    <w:rsid w:val="00441293"/>
    <w:rsid w:val="00441C66"/>
    <w:rsid w:val="00441FC6"/>
    <w:rsid w:val="004423B9"/>
    <w:rsid w:val="0044253A"/>
    <w:rsid w:val="00442A0E"/>
    <w:rsid w:val="00442E43"/>
    <w:rsid w:val="00442F45"/>
    <w:rsid w:val="0044349B"/>
    <w:rsid w:val="00443924"/>
    <w:rsid w:val="00443B2B"/>
    <w:rsid w:val="004441DE"/>
    <w:rsid w:val="00445593"/>
    <w:rsid w:val="0044677A"/>
    <w:rsid w:val="004467A3"/>
    <w:rsid w:val="00446A8B"/>
    <w:rsid w:val="00447020"/>
    <w:rsid w:val="00447BF0"/>
    <w:rsid w:val="0045109F"/>
    <w:rsid w:val="00451105"/>
    <w:rsid w:val="004520A0"/>
    <w:rsid w:val="0045368E"/>
    <w:rsid w:val="00454AA4"/>
    <w:rsid w:val="004551B9"/>
    <w:rsid w:val="004557F3"/>
    <w:rsid w:val="00455D76"/>
    <w:rsid w:val="0045612C"/>
    <w:rsid w:val="00456214"/>
    <w:rsid w:val="00456EC2"/>
    <w:rsid w:val="00457642"/>
    <w:rsid w:val="004600F1"/>
    <w:rsid w:val="00460FED"/>
    <w:rsid w:val="004610D1"/>
    <w:rsid w:val="00461441"/>
    <w:rsid w:val="00461CBF"/>
    <w:rsid w:val="004626DA"/>
    <w:rsid w:val="00462ABB"/>
    <w:rsid w:val="004630DC"/>
    <w:rsid w:val="0046381D"/>
    <w:rsid w:val="004639F5"/>
    <w:rsid w:val="00463CF6"/>
    <w:rsid w:val="00464E02"/>
    <w:rsid w:val="0046567B"/>
    <w:rsid w:val="0046584D"/>
    <w:rsid w:val="00465DF8"/>
    <w:rsid w:val="00466167"/>
    <w:rsid w:val="004673CC"/>
    <w:rsid w:val="00467402"/>
    <w:rsid w:val="00467A74"/>
    <w:rsid w:val="00470143"/>
    <w:rsid w:val="0047026F"/>
    <w:rsid w:val="004702FD"/>
    <w:rsid w:val="00470B4C"/>
    <w:rsid w:val="00471B74"/>
    <w:rsid w:val="004723A2"/>
    <w:rsid w:val="00472573"/>
    <w:rsid w:val="00473509"/>
    <w:rsid w:val="004742C4"/>
    <w:rsid w:val="00474C60"/>
    <w:rsid w:val="00474E69"/>
    <w:rsid w:val="0047522C"/>
    <w:rsid w:val="0047586B"/>
    <w:rsid w:val="00475A8E"/>
    <w:rsid w:val="00480EA5"/>
    <w:rsid w:val="004816AB"/>
    <w:rsid w:val="004818C3"/>
    <w:rsid w:val="00481A46"/>
    <w:rsid w:val="0048245E"/>
    <w:rsid w:val="004831FA"/>
    <w:rsid w:val="00483533"/>
    <w:rsid w:val="00483823"/>
    <w:rsid w:val="0048412F"/>
    <w:rsid w:val="004845D6"/>
    <w:rsid w:val="00484BF4"/>
    <w:rsid w:val="00484FB7"/>
    <w:rsid w:val="00485147"/>
    <w:rsid w:val="00485845"/>
    <w:rsid w:val="004860A0"/>
    <w:rsid w:val="0048632C"/>
    <w:rsid w:val="00491A87"/>
    <w:rsid w:val="00491F98"/>
    <w:rsid w:val="004931B1"/>
    <w:rsid w:val="004943C6"/>
    <w:rsid w:val="00494693"/>
    <w:rsid w:val="00494B5C"/>
    <w:rsid w:val="00495400"/>
    <w:rsid w:val="00495825"/>
    <w:rsid w:val="00495B3A"/>
    <w:rsid w:val="00495DBD"/>
    <w:rsid w:val="00496552"/>
    <w:rsid w:val="00497411"/>
    <w:rsid w:val="0049799F"/>
    <w:rsid w:val="00497BEA"/>
    <w:rsid w:val="004A0DF5"/>
    <w:rsid w:val="004A129C"/>
    <w:rsid w:val="004A3731"/>
    <w:rsid w:val="004A4ED9"/>
    <w:rsid w:val="004A5281"/>
    <w:rsid w:val="004A58F0"/>
    <w:rsid w:val="004A60F9"/>
    <w:rsid w:val="004A7271"/>
    <w:rsid w:val="004A7AF5"/>
    <w:rsid w:val="004B046A"/>
    <w:rsid w:val="004B0FDA"/>
    <w:rsid w:val="004B38C5"/>
    <w:rsid w:val="004B3A77"/>
    <w:rsid w:val="004B3CE3"/>
    <w:rsid w:val="004B44F6"/>
    <w:rsid w:val="004B4725"/>
    <w:rsid w:val="004B5390"/>
    <w:rsid w:val="004B58E3"/>
    <w:rsid w:val="004B5F85"/>
    <w:rsid w:val="004B6A0A"/>
    <w:rsid w:val="004B70AF"/>
    <w:rsid w:val="004C0088"/>
    <w:rsid w:val="004C0796"/>
    <w:rsid w:val="004C1779"/>
    <w:rsid w:val="004C2CCC"/>
    <w:rsid w:val="004C3554"/>
    <w:rsid w:val="004C3ABA"/>
    <w:rsid w:val="004C4876"/>
    <w:rsid w:val="004C4BAB"/>
    <w:rsid w:val="004C6E7B"/>
    <w:rsid w:val="004D12BE"/>
    <w:rsid w:val="004D3FF1"/>
    <w:rsid w:val="004D4846"/>
    <w:rsid w:val="004D585E"/>
    <w:rsid w:val="004D5DF3"/>
    <w:rsid w:val="004D5E62"/>
    <w:rsid w:val="004D6BCB"/>
    <w:rsid w:val="004D768C"/>
    <w:rsid w:val="004D7916"/>
    <w:rsid w:val="004D7A21"/>
    <w:rsid w:val="004D7A8F"/>
    <w:rsid w:val="004E123E"/>
    <w:rsid w:val="004E1C42"/>
    <w:rsid w:val="004E1F18"/>
    <w:rsid w:val="004E334E"/>
    <w:rsid w:val="004E3908"/>
    <w:rsid w:val="004E4545"/>
    <w:rsid w:val="004E4B5E"/>
    <w:rsid w:val="004E63FD"/>
    <w:rsid w:val="004E6554"/>
    <w:rsid w:val="004E6A54"/>
    <w:rsid w:val="004E6D9A"/>
    <w:rsid w:val="004F1445"/>
    <w:rsid w:val="004F1A50"/>
    <w:rsid w:val="004F1B0B"/>
    <w:rsid w:val="004F2C68"/>
    <w:rsid w:val="004F3659"/>
    <w:rsid w:val="004F3D91"/>
    <w:rsid w:val="004F4993"/>
    <w:rsid w:val="004F49BE"/>
    <w:rsid w:val="004F56D6"/>
    <w:rsid w:val="004F5C22"/>
    <w:rsid w:val="004F6622"/>
    <w:rsid w:val="004F76ED"/>
    <w:rsid w:val="00500707"/>
    <w:rsid w:val="005010FE"/>
    <w:rsid w:val="0050261B"/>
    <w:rsid w:val="0050312D"/>
    <w:rsid w:val="00503D9E"/>
    <w:rsid w:val="00504A1B"/>
    <w:rsid w:val="0050507A"/>
    <w:rsid w:val="005059B1"/>
    <w:rsid w:val="00505E10"/>
    <w:rsid w:val="00510332"/>
    <w:rsid w:val="0051079C"/>
    <w:rsid w:val="005108A7"/>
    <w:rsid w:val="00510A8D"/>
    <w:rsid w:val="00510E28"/>
    <w:rsid w:val="005113DF"/>
    <w:rsid w:val="00511AB5"/>
    <w:rsid w:val="0051242F"/>
    <w:rsid w:val="00513234"/>
    <w:rsid w:val="005133DA"/>
    <w:rsid w:val="005137D9"/>
    <w:rsid w:val="00513D91"/>
    <w:rsid w:val="00514528"/>
    <w:rsid w:val="00514972"/>
    <w:rsid w:val="00514EA3"/>
    <w:rsid w:val="005152E2"/>
    <w:rsid w:val="005153AD"/>
    <w:rsid w:val="005153CE"/>
    <w:rsid w:val="00515664"/>
    <w:rsid w:val="0051776F"/>
    <w:rsid w:val="00517C45"/>
    <w:rsid w:val="00517D84"/>
    <w:rsid w:val="00517F4A"/>
    <w:rsid w:val="005209A3"/>
    <w:rsid w:val="00521384"/>
    <w:rsid w:val="00521F6B"/>
    <w:rsid w:val="00522A0B"/>
    <w:rsid w:val="00523E50"/>
    <w:rsid w:val="00524257"/>
    <w:rsid w:val="00524A13"/>
    <w:rsid w:val="0052689F"/>
    <w:rsid w:val="005270E5"/>
    <w:rsid w:val="005301A7"/>
    <w:rsid w:val="005307A5"/>
    <w:rsid w:val="00530B8E"/>
    <w:rsid w:val="00530DB9"/>
    <w:rsid w:val="005317FA"/>
    <w:rsid w:val="00531878"/>
    <w:rsid w:val="00532483"/>
    <w:rsid w:val="00533641"/>
    <w:rsid w:val="005338CE"/>
    <w:rsid w:val="00534647"/>
    <w:rsid w:val="00534C20"/>
    <w:rsid w:val="00535A4C"/>
    <w:rsid w:val="00536BFC"/>
    <w:rsid w:val="00536E7D"/>
    <w:rsid w:val="0053730F"/>
    <w:rsid w:val="00537331"/>
    <w:rsid w:val="0053764B"/>
    <w:rsid w:val="00537AF4"/>
    <w:rsid w:val="00537DDC"/>
    <w:rsid w:val="0054040B"/>
    <w:rsid w:val="00540449"/>
    <w:rsid w:val="00540AF9"/>
    <w:rsid w:val="00542208"/>
    <w:rsid w:val="00542C6E"/>
    <w:rsid w:val="00542CAE"/>
    <w:rsid w:val="00542DF7"/>
    <w:rsid w:val="005430D7"/>
    <w:rsid w:val="00543888"/>
    <w:rsid w:val="00543FBD"/>
    <w:rsid w:val="00544316"/>
    <w:rsid w:val="0054511B"/>
    <w:rsid w:val="0054606C"/>
    <w:rsid w:val="005460E7"/>
    <w:rsid w:val="005465D4"/>
    <w:rsid w:val="00546B0C"/>
    <w:rsid w:val="0054736D"/>
    <w:rsid w:val="00547633"/>
    <w:rsid w:val="00547FA5"/>
    <w:rsid w:val="005509BF"/>
    <w:rsid w:val="0055173C"/>
    <w:rsid w:val="00551F41"/>
    <w:rsid w:val="00552AC2"/>
    <w:rsid w:val="005533DF"/>
    <w:rsid w:val="0055385B"/>
    <w:rsid w:val="00554324"/>
    <w:rsid w:val="00555E15"/>
    <w:rsid w:val="0056044D"/>
    <w:rsid w:val="00560781"/>
    <w:rsid w:val="005609D3"/>
    <w:rsid w:val="00560A77"/>
    <w:rsid w:val="005616ED"/>
    <w:rsid w:val="00561C9E"/>
    <w:rsid w:val="00562C15"/>
    <w:rsid w:val="00562D00"/>
    <w:rsid w:val="00564014"/>
    <w:rsid w:val="00564541"/>
    <w:rsid w:val="00564C40"/>
    <w:rsid w:val="00564CA8"/>
    <w:rsid w:val="00564DFB"/>
    <w:rsid w:val="005653B1"/>
    <w:rsid w:val="0056568B"/>
    <w:rsid w:val="005659DC"/>
    <w:rsid w:val="00565BC8"/>
    <w:rsid w:val="00566368"/>
    <w:rsid w:val="00566EF6"/>
    <w:rsid w:val="00567047"/>
    <w:rsid w:val="005701C3"/>
    <w:rsid w:val="00571314"/>
    <w:rsid w:val="005715A3"/>
    <w:rsid w:val="00571DC1"/>
    <w:rsid w:val="005723DF"/>
    <w:rsid w:val="0057293E"/>
    <w:rsid w:val="00572ADA"/>
    <w:rsid w:val="00572FA7"/>
    <w:rsid w:val="0057364E"/>
    <w:rsid w:val="005737A5"/>
    <w:rsid w:val="00573975"/>
    <w:rsid w:val="00574957"/>
    <w:rsid w:val="00574CD7"/>
    <w:rsid w:val="0057642E"/>
    <w:rsid w:val="00576672"/>
    <w:rsid w:val="00577694"/>
    <w:rsid w:val="00577E62"/>
    <w:rsid w:val="00580A26"/>
    <w:rsid w:val="00580C84"/>
    <w:rsid w:val="00581F03"/>
    <w:rsid w:val="0058254C"/>
    <w:rsid w:val="005826D6"/>
    <w:rsid w:val="00583A2C"/>
    <w:rsid w:val="00583A4F"/>
    <w:rsid w:val="00583C9B"/>
    <w:rsid w:val="0058561D"/>
    <w:rsid w:val="0058664E"/>
    <w:rsid w:val="005874FC"/>
    <w:rsid w:val="005907E0"/>
    <w:rsid w:val="00591191"/>
    <w:rsid w:val="00591E78"/>
    <w:rsid w:val="005931DB"/>
    <w:rsid w:val="0059378D"/>
    <w:rsid w:val="00594463"/>
    <w:rsid w:val="005954E4"/>
    <w:rsid w:val="00596CAC"/>
    <w:rsid w:val="00597141"/>
    <w:rsid w:val="005A0344"/>
    <w:rsid w:val="005A0898"/>
    <w:rsid w:val="005A22D0"/>
    <w:rsid w:val="005A2D85"/>
    <w:rsid w:val="005A35CB"/>
    <w:rsid w:val="005A57C9"/>
    <w:rsid w:val="005A5D55"/>
    <w:rsid w:val="005A616E"/>
    <w:rsid w:val="005A6556"/>
    <w:rsid w:val="005A67A6"/>
    <w:rsid w:val="005A79E9"/>
    <w:rsid w:val="005B1247"/>
    <w:rsid w:val="005B128F"/>
    <w:rsid w:val="005B2978"/>
    <w:rsid w:val="005B38D9"/>
    <w:rsid w:val="005B39A1"/>
    <w:rsid w:val="005B3D0B"/>
    <w:rsid w:val="005B3EB7"/>
    <w:rsid w:val="005B41AB"/>
    <w:rsid w:val="005B42CE"/>
    <w:rsid w:val="005B4D33"/>
    <w:rsid w:val="005C07D8"/>
    <w:rsid w:val="005C219F"/>
    <w:rsid w:val="005C22DA"/>
    <w:rsid w:val="005C2883"/>
    <w:rsid w:val="005C33DD"/>
    <w:rsid w:val="005C4607"/>
    <w:rsid w:val="005C4B0B"/>
    <w:rsid w:val="005C4C42"/>
    <w:rsid w:val="005C4F89"/>
    <w:rsid w:val="005C5559"/>
    <w:rsid w:val="005C61FC"/>
    <w:rsid w:val="005C7509"/>
    <w:rsid w:val="005C7642"/>
    <w:rsid w:val="005C76C0"/>
    <w:rsid w:val="005D03C1"/>
    <w:rsid w:val="005D0731"/>
    <w:rsid w:val="005D0BBC"/>
    <w:rsid w:val="005D2AA4"/>
    <w:rsid w:val="005D3BB7"/>
    <w:rsid w:val="005D3E75"/>
    <w:rsid w:val="005D4165"/>
    <w:rsid w:val="005D59E2"/>
    <w:rsid w:val="005D6A83"/>
    <w:rsid w:val="005D6CA0"/>
    <w:rsid w:val="005D713E"/>
    <w:rsid w:val="005E2D78"/>
    <w:rsid w:val="005E41DF"/>
    <w:rsid w:val="005E41FF"/>
    <w:rsid w:val="005E5122"/>
    <w:rsid w:val="005E54AE"/>
    <w:rsid w:val="005E579C"/>
    <w:rsid w:val="005E618D"/>
    <w:rsid w:val="005E7370"/>
    <w:rsid w:val="005E7A98"/>
    <w:rsid w:val="005E7B1E"/>
    <w:rsid w:val="005F0ABA"/>
    <w:rsid w:val="005F15C7"/>
    <w:rsid w:val="005F20E1"/>
    <w:rsid w:val="005F31F0"/>
    <w:rsid w:val="005F3AFF"/>
    <w:rsid w:val="005F3EE5"/>
    <w:rsid w:val="005F4B7D"/>
    <w:rsid w:val="005F6266"/>
    <w:rsid w:val="005F6B8D"/>
    <w:rsid w:val="0060069F"/>
    <w:rsid w:val="006007A6"/>
    <w:rsid w:val="00601254"/>
    <w:rsid w:val="006018E7"/>
    <w:rsid w:val="00603B7A"/>
    <w:rsid w:val="00604B7F"/>
    <w:rsid w:val="006053C3"/>
    <w:rsid w:val="00605583"/>
    <w:rsid w:val="00605650"/>
    <w:rsid w:val="00605D1F"/>
    <w:rsid w:val="00606103"/>
    <w:rsid w:val="0060673D"/>
    <w:rsid w:val="00606EF8"/>
    <w:rsid w:val="00607341"/>
    <w:rsid w:val="006109F3"/>
    <w:rsid w:val="00611279"/>
    <w:rsid w:val="006113BB"/>
    <w:rsid w:val="00611628"/>
    <w:rsid w:val="0061237B"/>
    <w:rsid w:val="006127F3"/>
    <w:rsid w:val="00613971"/>
    <w:rsid w:val="00614B91"/>
    <w:rsid w:val="00614CE9"/>
    <w:rsid w:val="00615AAA"/>
    <w:rsid w:val="00616A4A"/>
    <w:rsid w:val="006172D5"/>
    <w:rsid w:val="0061765D"/>
    <w:rsid w:val="00617B6F"/>
    <w:rsid w:val="00623260"/>
    <w:rsid w:val="00623264"/>
    <w:rsid w:val="0062372F"/>
    <w:rsid w:val="0062381D"/>
    <w:rsid w:val="00623D3E"/>
    <w:rsid w:val="00624065"/>
    <w:rsid w:val="006240E0"/>
    <w:rsid w:val="00624963"/>
    <w:rsid w:val="006250B5"/>
    <w:rsid w:val="006259E3"/>
    <w:rsid w:val="00627E49"/>
    <w:rsid w:val="00630738"/>
    <w:rsid w:val="00630872"/>
    <w:rsid w:val="00631BAA"/>
    <w:rsid w:val="00633783"/>
    <w:rsid w:val="00633C5C"/>
    <w:rsid w:val="00634535"/>
    <w:rsid w:val="00634B4F"/>
    <w:rsid w:val="00636431"/>
    <w:rsid w:val="00636DFD"/>
    <w:rsid w:val="00636ECB"/>
    <w:rsid w:val="00637627"/>
    <w:rsid w:val="00637739"/>
    <w:rsid w:val="00640B12"/>
    <w:rsid w:val="0064156E"/>
    <w:rsid w:val="00641DA5"/>
    <w:rsid w:val="006423E7"/>
    <w:rsid w:val="006432EA"/>
    <w:rsid w:val="00644A6D"/>
    <w:rsid w:val="00646388"/>
    <w:rsid w:val="00646438"/>
    <w:rsid w:val="006471DC"/>
    <w:rsid w:val="00647546"/>
    <w:rsid w:val="0064772E"/>
    <w:rsid w:val="00650AAD"/>
    <w:rsid w:val="00651320"/>
    <w:rsid w:val="00652D93"/>
    <w:rsid w:val="00652DBA"/>
    <w:rsid w:val="00653066"/>
    <w:rsid w:val="006532B7"/>
    <w:rsid w:val="0065387D"/>
    <w:rsid w:val="00655175"/>
    <w:rsid w:val="00655711"/>
    <w:rsid w:val="00656160"/>
    <w:rsid w:val="006561E8"/>
    <w:rsid w:val="006561F5"/>
    <w:rsid w:val="0066029A"/>
    <w:rsid w:val="00661C43"/>
    <w:rsid w:val="00662CE3"/>
    <w:rsid w:val="00662EBC"/>
    <w:rsid w:val="00666501"/>
    <w:rsid w:val="0066656F"/>
    <w:rsid w:val="00667BA5"/>
    <w:rsid w:val="00667BFE"/>
    <w:rsid w:val="0067007E"/>
    <w:rsid w:val="00670181"/>
    <w:rsid w:val="0067051D"/>
    <w:rsid w:val="00670656"/>
    <w:rsid w:val="0067067D"/>
    <w:rsid w:val="00671112"/>
    <w:rsid w:val="0067144B"/>
    <w:rsid w:val="00671ADD"/>
    <w:rsid w:val="00672495"/>
    <w:rsid w:val="00672990"/>
    <w:rsid w:val="00672AB8"/>
    <w:rsid w:val="00672EF6"/>
    <w:rsid w:val="006743FF"/>
    <w:rsid w:val="00674AB5"/>
    <w:rsid w:val="00676890"/>
    <w:rsid w:val="00676C63"/>
    <w:rsid w:val="00680BC1"/>
    <w:rsid w:val="006811D0"/>
    <w:rsid w:val="00681614"/>
    <w:rsid w:val="006834D5"/>
    <w:rsid w:val="0068373D"/>
    <w:rsid w:val="0068481A"/>
    <w:rsid w:val="00684EAF"/>
    <w:rsid w:val="00685734"/>
    <w:rsid w:val="00685782"/>
    <w:rsid w:val="00685998"/>
    <w:rsid w:val="00685EC5"/>
    <w:rsid w:val="0068612F"/>
    <w:rsid w:val="00686965"/>
    <w:rsid w:val="00686A6D"/>
    <w:rsid w:val="00686B46"/>
    <w:rsid w:val="00690534"/>
    <w:rsid w:val="0069112A"/>
    <w:rsid w:val="0069115F"/>
    <w:rsid w:val="006917D9"/>
    <w:rsid w:val="0069186D"/>
    <w:rsid w:val="006918C9"/>
    <w:rsid w:val="006919AF"/>
    <w:rsid w:val="00691AF7"/>
    <w:rsid w:val="0069370F"/>
    <w:rsid w:val="00693BD3"/>
    <w:rsid w:val="00693D4D"/>
    <w:rsid w:val="006942A8"/>
    <w:rsid w:val="00694746"/>
    <w:rsid w:val="00694BF0"/>
    <w:rsid w:val="006966FB"/>
    <w:rsid w:val="00696757"/>
    <w:rsid w:val="0069725F"/>
    <w:rsid w:val="006A01A9"/>
    <w:rsid w:val="006A0A0F"/>
    <w:rsid w:val="006A535C"/>
    <w:rsid w:val="006A5AD2"/>
    <w:rsid w:val="006A68ED"/>
    <w:rsid w:val="006A6900"/>
    <w:rsid w:val="006A6AAD"/>
    <w:rsid w:val="006B0CCE"/>
    <w:rsid w:val="006B1741"/>
    <w:rsid w:val="006B1D0E"/>
    <w:rsid w:val="006B2161"/>
    <w:rsid w:val="006B2BF8"/>
    <w:rsid w:val="006B3960"/>
    <w:rsid w:val="006B3C36"/>
    <w:rsid w:val="006B3D17"/>
    <w:rsid w:val="006B458C"/>
    <w:rsid w:val="006B4DD6"/>
    <w:rsid w:val="006B66E0"/>
    <w:rsid w:val="006B68CA"/>
    <w:rsid w:val="006C0080"/>
    <w:rsid w:val="006C0CB3"/>
    <w:rsid w:val="006C125A"/>
    <w:rsid w:val="006C14D4"/>
    <w:rsid w:val="006C2F0A"/>
    <w:rsid w:val="006C47C5"/>
    <w:rsid w:val="006C4981"/>
    <w:rsid w:val="006C5101"/>
    <w:rsid w:val="006C53B9"/>
    <w:rsid w:val="006C5C89"/>
    <w:rsid w:val="006C68AD"/>
    <w:rsid w:val="006C70B8"/>
    <w:rsid w:val="006C7881"/>
    <w:rsid w:val="006C7917"/>
    <w:rsid w:val="006C7A29"/>
    <w:rsid w:val="006C7F52"/>
    <w:rsid w:val="006D00D1"/>
    <w:rsid w:val="006D0436"/>
    <w:rsid w:val="006D0E10"/>
    <w:rsid w:val="006D19C9"/>
    <w:rsid w:val="006D1BD2"/>
    <w:rsid w:val="006D1C98"/>
    <w:rsid w:val="006D2126"/>
    <w:rsid w:val="006D2F25"/>
    <w:rsid w:val="006D3A16"/>
    <w:rsid w:val="006D4180"/>
    <w:rsid w:val="006D5836"/>
    <w:rsid w:val="006D6A8A"/>
    <w:rsid w:val="006D6E23"/>
    <w:rsid w:val="006D7896"/>
    <w:rsid w:val="006D7C62"/>
    <w:rsid w:val="006D7CD6"/>
    <w:rsid w:val="006E006F"/>
    <w:rsid w:val="006E02F4"/>
    <w:rsid w:val="006E0E40"/>
    <w:rsid w:val="006E0EB7"/>
    <w:rsid w:val="006E0F48"/>
    <w:rsid w:val="006E2DB5"/>
    <w:rsid w:val="006E349C"/>
    <w:rsid w:val="006E54E9"/>
    <w:rsid w:val="006E5585"/>
    <w:rsid w:val="006E5EBC"/>
    <w:rsid w:val="006E5ED3"/>
    <w:rsid w:val="006E6660"/>
    <w:rsid w:val="006E72E5"/>
    <w:rsid w:val="006E7655"/>
    <w:rsid w:val="006E767B"/>
    <w:rsid w:val="006E7E84"/>
    <w:rsid w:val="006E7F4E"/>
    <w:rsid w:val="006F0189"/>
    <w:rsid w:val="006F0411"/>
    <w:rsid w:val="006F04F7"/>
    <w:rsid w:val="006F07D3"/>
    <w:rsid w:val="006F19C9"/>
    <w:rsid w:val="006F23D2"/>
    <w:rsid w:val="006F2428"/>
    <w:rsid w:val="006F3088"/>
    <w:rsid w:val="006F39C2"/>
    <w:rsid w:val="006F5B3F"/>
    <w:rsid w:val="006F7071"/>
    <w:rsid w:val="0070124A"/>
    <w:rsid w:val="00702075"/>
    <w:rsid w:val="00702F96"/>
    <w:rsid w:val="00704931"/>
    <w:rsid w:val="00704987"/>
    <w:rsid w:val="007070A8"/>
    <w:rsid w:val="00707668"/>
    <w:rsid w:val="00707A29"/>
    <w:rsid w:val="00707D8D"/>
    <w:rsid w:val="0071000C"/>
    <w:rsid w:val="00710368"/>
    <w:rsid w:val="00710652"/>
    <w:rsid w:val="007106CE"/>
    <w:rsid w:val="00710D11"/>
    <w:rsid w:val="00711A2C"/>
    <w:rsid w:val="00713FDA"/>
    <w:rsid w:val="00714103"/>
    <w:rsid w:val="00714447"/>
    <w:rsid w:val="007145EB"/>
    <w:rsid w:val="0071531B"/>
    <w:rsid w:val="00716BF5"/>
    <w:rsid w:val="00722152"/>
    <w:rsid w:val="00723713"/>
    <w:rsid w:val="00724432"/>
    <w:rsid w:val="007246EF"/>
    <w:rsid w:val="0072486A"/>
    <w:rsid w:val="00724DBF"/>
    <w:rsid w:val="00725819"/>
    <w:rsid w:val="0072587A"/>
    <w:rsid w:val="00726451"/>
    <w:rsid w:val="0072729E"/>
    <w:rsid w:val="007311DF"/>
    <w:rsid w:val="0073123C"/>
    <w:rsid w:val="00733A35"/>
    <w:rsid w:val="00733BCB"/>
    <w:rsid w:val="007343E1"/>
    <w:rsid w:val="007360CB"/>
    <w:rsid w:val="00736724"/>
    <w:rsid w:val="00736BC7"/>
    <w:rsid w:val="00740DE4"/>
    <w:rsid w:val="00742058"/>
    <w:rsid w:val="007422F2"/>
    <w:rsid w:val="00742BA8"/>
    <w:rsid w:val="00743FF3"/>
    <w:rsid w:val="007445A0"/>
    <w:rsid w:val="007448B3"/>
    <w:rsid w:val="0074647C"/>
    <w:rsid w:val="00746CBF"/>
    <w:rsid w:val="00747639"/>
    <w:rsid w:val="00747A86"/>
    <w:rsid w:val="00747D36"/>
    <w:rsid w:val="0075071B"/>
    <w:rsid w:val="007517DD"/>
    <w:rsid w:val="007519FB"/>
    <w:rsid w:val="00752F1F"/>
    <w:rsid w:val="00753098"/>
    <w:rsid w:val="00753C18"/>
    <w:rsid w:val="007540FF"/>
    <w:rsid w:val="00754417"/>
    <w:rsid w:val="0075494F"/>
    <w:rsid w:val="007549B1"/>
    <w:rsid w:val="00754FE2"/>
    <w:rsid w:val="007552DB"/>
    <w:rsid w:val="00755C02"/>
    <w:rsid w:val="00757AFF"/>
    <w:rsid w:val="00757C34"/>
    <w:rsid w:val="00760818"/>
    <w:rsid w:val="007625F8"/>
    <w:rsid w:val="00762C8E"/>
    <w:rsid w:val="00765A48"/>
    <w:rsid w:val="00765EA8"/>
    <w:rsid w:val="007663B7"/>
    <w:rsid w:val="00766467"/>
    <w:rsid w:val="007703A3"/>
    <w:rsid w:val="00770939"/>
    <w:rsid w:val="00770DBE"/>
    <w:rsid w:val="00771EE3"/>
    <w:rsid w:val="00772301"/>
    <w:rsid w:val="00772307"/>
    <w:rsid w:val="00773047"/>
    <w:rsid w:val="007739B6"/>
    <w:rsid w:val="007740BF"/>
    <w:rsid w:val="00775ED0"/>
    <w:rsid w:val="00776779"/>
    <w:rsid w:val="00776942"/>
    <w:rsid w:val="00781578"/>
    <w:rsid w:val="00781B20"/>
    <w:rsid w:val="00781D5D"/>
    <w:rsid w:val="007820D5"/>
    <w:rsid w:val="00784833"/>
    <w:rsid w:val="00784BB5"/>
    <w:rsid w:val="00785297"/>
    <w:rsid w:val="00785F1E"/>
    <w:rsid w:val="007862C4"/>
    <w:rsid w:val="007862E7"/>
    <w:rsid w:val="00787011"/>
    <w:rsid w:val="0079073B"/>
    <w:rsid w:val="00791D26"/>
    <w:rsid w:val="007927AB"/>
    <w:rsid w:val="0079293E"/>
    <w:rsid w:val="00792B97"/>
    <w:rsid w:val="00792D14"/>
    <w:rsid w:val="007933EF"/>
    <w:rsid w:val="00793602"/>
    <w:rsid w:val="0079360E"/>
    <w:rsid w:val="00793EEF"/>
    <w:rsid w:val="007947A6"/>
    <w:rsid w:val="0079799A"/>
    <w:rsid w:val="007979C7"/>
    <w:rsid w:val="007A1333"/>
    <w:rsid w:val="007A20B8"/>
    <w:rsid w:val="007A2848"/>
    <w:rsid w:val="007A2BED"/>
    <w:rsid w:val="007A332F"/>
    <w:rsid w:val="007A4181"/>
    <w:rsid w:val="007A5B29"/>
    <w:rsid w:val="007A71D6"/>
    <w:rsid w:val="007A7CA5"/>
    <w:rsid w:val="007B0BF3"/>
    <w:rsid w:val="007B27E1"/>
    <w:rsid w:val="007B30E9"/>
    <w:rsid w:val="007B45EA"/>
    <w:rsid w:val="007B474C"/>
    <w:rsid w:val="007B4A53"/>
    <w:rsid w:val="007B5388"/>
    <w:rsid w:val="007B53FE"/>
    <w:rsid w:val="007B5A03"/>
    <w:rsid w:val="007B5A81"/>
    <w:rsid w:val="007B61DE"/>
    <w:rsid w:val="007B6953"/>
    <w:rsid w:val="007B73F6"/>
    <w:rsid w:val="007B7986"/>
    <w:rsid w:val="007C0165"/>
    <w:rsid w:val="007C0169"/>
    <w:rsid w:val="007C0922"/>
    <w:rsid w:val="007C183E"/>
    <w:rsid w:val="007C19D5"/>
    <w:rsid w:val="007C2288"/>
    <w:rsid w:val="007C2FC0"/>
    <w:rsid w:val="007C350C"/>
    <w:rsid w:val="007C392D"/>
    <w:rsid w:val="007C3CC4"/>
    <w:rsid w:val="007C3D03"/>
    <w:rsid w:val="007C3E76"/>
    <w:rsid w:val="007C4A71"/>
    <w:rsid w:val="007C4E69"/>
    <w:rsid w:val="007C527F"/>
    <w:rsid w:val="007C53AF"/>
    <w:rsid w:val="007C5893"/>
    <w:rsid w:val="007C6408"/>
    <w:rsid w:val="007C6AC8"/>
    <w:rsid w:val="007C6C58"/>
    <w:rsid w:val="007C732C"/>
    <w:rsid w:val="007C7FD4"/>
    <w:rsid w:val="007D023E"/>
    <w:rsid w:val="007D040C"/>
    <w:rsid w:val="007D1BAE"/>
    <w:rsid w:val="007D2530"/>
    <w:rsid w:val="007D3A4B"/>
    <w:rsid w:val="007D44D7"/>
    <w:rsid w:val="007D5230"/>
    <w:rsid w:val="007D6284"/>
    <w:rsid w:val="007D7113"/>
    <w:rsid w:val="007D729A"/>
    <w:rsid w:val="007D76C1"/>
    <w:rsid w:val="007D7F58"/>
    <w:rsid w:val="007E02B8"/>
    <w:rsid w:val="007E03DB"/>
    <w:rsid w:val="007E243C"/>
    <w:rsid w:val="007E289F"/>
    <w:rsid w:val="007E2D68"/>
    <w:rsid w:val="007E324E"/>
    <w:rsid w:val="007E3AC8"/>
    <w:rsid w:val="007E3E07"/>
    <w:rsid w:val="007E4300"/>
    <w:rsid w:val="007E5374"/>
    <w:rsid w:val="007E59A0"/>
    <w:rsid w:val="007E7190"/>
    <w:rsid w:val="007F0666"/>
    <w:rsid w:val="007F1B4D"/>
    <w:rsid w:val="007F1DDE"/>
    <w:rsid w:val="007F3AF0"/>
    <w:rsid w:val="007F3C95"/>
    <w:rsid w:val="007F3FC3"/>
    <w:rsid w:val="007F4197"/>
    <w:rsid w:val="007F4A5D"/>
    <w:rsid w:val="007F529B"/>
    <w:rsid w:val="007F66F0"/>
    <w:rsid w:val="007F685A"/>
    <w:rsid w:val="007F706C"/>
    <w:rsid w:val="007F7395"/>
    <w:rsid w:val="007F7600"/>
    <w:rsid w:val="007F7A42"/>
    <w:rsid w:val="008025FE"/>
    <w:rsid w:val="00802FC8"/>
    <w:rsid w:val="0080303C"/>
    <w:rsid w:val="008037BE"/>
    <w:rsid w:val="00803F91"/>
    <w:rsid w:val="008040F9"/>
    <w:rsid w:val="0080466A"/>
    <w:rsid w:val="00804C51"/>
    <w:rsid w:val="0080593C"/>
    <w:rsid w:val="00806047"/>
    <w:rsid w:val="0080665A"/>
    <w:rsid w:val="00806797"/>
    <w:rsid w:val="008068E8"/>
    <w:rsid w:val="00806E73"/>
    <w:rsid w:val="00806F39"/>
    <w:rsid w:val="00807000"/>
    <w:rsid w:val="00810498"/>
    <w:rsid w:val="00810A25"/>
    <w:rsid w:val="00811432"/>
    <w:rsid w:val="00811C19"/>
    <w:rsid w:val="00811D21"/>
    <w:rsid w:val="0081245F"/>
    <w:rsid w:val="008127FC"/>
    <w:rsid w:val="0081488D"/>
    <w:rsid w:val="00815648"/>
    <w:rsid w:val="008158A3"/>
    <w:rsid w:val="00815956"/>
    <w:rsid w:val="008163C5"/>
    <w:rsid w:val="008166ED"/>
    <w:rsid w:val="008179BB"/>
    <w:rsid w:val="008206FC"/>
    <w:rsid w:val="00822107"/>
    <w:rsid w:val="0082220A"/>
    <w:rsid w:val="008222D0"/>
    <w:rsid w:val="00823F0F"/>
    <w:rsid w:val="00824CCD"/>
    <w:rsid w:val="00824D87"/>
    <w:rsid w:val="0082511F"/>
    <w:rsid w:val="00825E0D"/>
    <w:rsid w:val="00826006"/>
    <w:rsid w:val="0082639C"/>
    <w:rsid w:val="00826DA7"/>
    <w:rsid w:val="00827A3E"/>
    <w:rsid w:val="00827AE8"/>
    <w:rsid w:val="00830535"/>
    <w:rsid w:val="0083112B"/>
    <w:rsid w:val="008311ED"/>
    <w:rsid w:val="0083124A"/>
    <w:rsid w:val="00831EFA"/>
    <w:rsid w:val="00833318"/>
    <w:rsid w:val="00834248"/>
    <w:rsid w:val="00835D6F"/>
    <w:rsid w:val="008374D1"/>
    <w:rsid w:val="00840AF9"/>
    <w:rsid w:val="00841148"/>
    <w:rsid w:val="008412C4"/>
    <w:rsid w:val="008418DE"/>
    <w:rsid w:val="00841AAB"/>
    <w:rsid w:val="00841B0D"/>
    <w:rsid w:val="00841B85"/>
    <w:rsid w:val="00843CB4"/>
    <w:rsid w:val="00843ED1"/>
    <w:rsid w:val="0084440C"/>
    <w:rsid w:val="008449C4"/>
    <w:rsid w:val="008450F1"/>
    <w:rsid w:val="00845E4E"/>
    <w:rsid w:val="0084667E"/>
    <w:rsid w:val="00847017"/>
    <w:rsid w:val="00847187"/>
    <w:rsid w:val="00847EA5"/>
    <w:rsid w:val="008510EC"/>
    <w:rsid w:val="00851272"/>
    <w:rsid w:val="0085158A"/>
    <w:rsid w:val="00851BF9"/>
    <w:rsid w:val="00852BCE"/>
    <w:rsid w:val="00853193"/>
    <w:rsid w:val="00853608"/>
    <w:rsid w:val="00853965"/>
    <w:rsid w:val="008568C8"/>
    <w:rsid w:val="00856DF2"/>
    <w:rsid w:val="00857B4C"/>
    <w:rsid w:val="00857E15"/>
    <w:rsid w:val="00860EE3"/>
    <w:rsid w:val="00861324"/>
    <w:rsid w:val="00861860"/>
    <w:rsid w:val="00861F1F"/>
    <w:rsid w:val="0086255D"/>
    <w:rsid w:val="008628DE"/>
    <w:rsid w:val="00862D0E"/>
    <w:rsid w:val="00863FD9"/>
    <w:rsid w:val="0086430C"/>
    <w:rsid w:val="00864CD7"/>
    <w:rsid w:val="00864E19"/>
    <w:rsid w:val="00864F0A"/>
    <w:rsid w:val="00865FF8"/>
    <w:rsid w:val="00866C20"/>
    <w:rsid w:val="00867135"/>
    <w:rsid w:val="00870D13"/>
    <w:rsid w:val="00871264"/>
    <w:rsid w:val="008712B6"/>
    <w:rsid w:val="00871846"/>
    <w:rsid w:val="00871993"/>
    <w:rsid w:val="00873509"/>
    <w:rsid w:val="00873DE1"/>
    <w:rsid w:val="00874949"/>
    <w:rsid w:val="00874B97"/>
    <w:rsid w:val="00874DE1"/>
    <w:rsid w:val="00875F65"/>
    <w:rsid w:val="008767FA"/>
    <w:rsid w:val="00876881"/>
    <w:rsid w:val="00876C31"/>
    <w:rsid w:val="008803C6"/>
    <w:rsid w:val="00880D62"/>
    <w:rsid w:val="008814FC"/>
    <w:rsid w:val="00882E89"/>
    <w:rsid w:val="008837D5"/>
    <w:rsid w:val="00884575"/>
    <w:rsid w:val="0088506F"/>
    <w:rsid w:val="00885602"/>
    <w:rsid w:val="00885C92"/>
    <w:rsid w:val="008867BB"/>
    <w:rsid w:val="00886E73"/>
    <w:rsid w:val="00887F1A"/>
    <w:rsid w:val="00887FDE"/>
    <w:rsid w:val="00890D4E"/>
    <w:rsid w:val="008918AC"/>
    <w:rsid w:val="0089247F"/>
    <w:rsid w:val="00892D62"/>
    <w:rsid w:val="00894010"/>
    <w:rsid w:val="008942A8"/>
    <w:rsid w:val="00894E43"/>
    <w:rsid w:val="00895E30"/>
    <w:rsid w:val="00895F65"/>
    <w:rsid w:val="00896DEE"/>
    <w:rsid w:val="00897828"/>
    <w:rsid w:val="00897C9F"/>
    <w:rsid w:val="008A0D88"/>
    <w:rsid w:val="008A1B53"/>
    <w:rsid w:val="008A3573"/>
    <w:rsid w:val="008A48C9"/>
    <w:rsid w:val="008A4F7A"/>
    <w:rsid w:val="008A54A2"/>
    <w:rsid w:val="008A7F59"/>
    <w:rsid w:val="008B006E"/>
    <w:rsid w:val="008B0C03"/>
    <w:rsid w:val="008B0E4F"/>
    <w:rsid w:val="008B1649"/>
    <w:rsid w:val="008B1A71"/>
    <w:rsid w:val="008B237C"/>
    <w:rsid w:val="008B2EB5"/>
    <w:rsid w:val="008B3797"/>
    <w:rsid w:val="008B3C42"/>
    <w:rsid w:val="008B4722"/>
    <w:rsid w:val="008B49EE"/>
    <w:rsid w:val="008B5651"/>
    <w:rsid w:val="008B7746"/>
    <w:rsid w:val="008C09E2"/>
    <w:rsid w:val="008C0D07"/>
    <w:rsid w:val="008C113D"/>
    <w:rsid w:val="008C1E68"/>
    <w:rsid w:val="008C2758"/>
    <w:rsid w:val="008C2A59"/>
    <w:rsid w:val="008C3210"/>
    <w:rsid w:val="008C38C4"/>
    <w:rsid w:val="008C3DFD"/>
    <w:rsid w:val="008C4438"/>
    <w:rsid w:val="008C464B"/>
    <w:rsid w:val="008C466D"/>
    <w:rsid w:val="008C4CD5"/>
    <w:rsid w:val="008C5BCC"/>
    <w:rsid w:val="008C6353"/>
    <w:rsid w:val="008C6546"/>
    <w:rsid w:val="008C6DF3"/>
    <w:rsid w:val="008C6EC4"/>
    <w:rsid w:val="008C77BD"/>
    <w:rsid w:val="008C7E15"/>
    <w:rsid w:val="008D0115"/>
    <w:rsid w:val="008D09C4"/>
    <w:rsid w:val="008D0A65"/>
    <w:rsid w:val="008D1366"/>
    <w:rsid w:val="008D16DB"/>
    <w:rsid w:val="008D1B39"/>
    <w:rsid w:val="008D3561"/>
    <w:rsid w:val="008D3B42"/>
    <w:rsid w:val="008D3BF5"/>
    <w:rsid w:val="008D3F6E"/>
    <w:rsid w:val="008D5126"/>
    <w:rsid w:val="008D5CA1"/>
    <w:rsid w:val="008D615C"/>
    <w:rsid w:val="008D64E5"/>
    <w:rsid w:val="008D6AF9"/>
    <w:rsid w:val="008D772F"/>
    <w:rsid w:val="008D7E89"/>
    <w:rsid w:val="008E0C72"/>
    <w:rsid w:val="008E127E"/>
    <w:rsid w:val="008E24C9"/>
    <w:rsid w:val="008E36EB"/>
    <w:rsid w:val="008E3A7A"/>
    <w:rsid w:val="008E4953"/>
    <w:rsid w:val="008E4B37"/>
    <w:rsid w:val="008E5413"/>
    <w:rsid w:val="008E7130"/>
    <w:rsid w:val="008E7458"/>
    <w:rsid w:val="008E7900"/>
    <w:rsid w:val="008F1350"/>
    <w:rsid w:val="008F1C48"/>
    <w:rsid w:val="008F25BC"/>
    <w:rsid w:val="008F2C27"/>
    <w:rsid w:val="008F44F0"/>
    <w:rsid w:val="008F4993"/>
    <w:rsid w:val="008F597F"/>
    <w:rsid w:val="008F6A97"/>
    <w:rsid w:val="008F7167"/>
    <w:rsid w:val="008F71CF"/>
    <w:rsid w:val="008F7211"/>
    <w:rsid w:val="008F72CB"/>
    <w:rsid w:val="008F7AB2"/>
    <w:rsid w:val="00900ADF"/>
    <w:rsid w:val="00901737"/>
    <w:rsid w:val="00901FE4"/>
    <w:rsid w:val="009023D6"/>
    <w:rsid w:val="0090277F"/>
    <w:rsid w:val="009029EC"/>
    <w:rsid w:val="00904381"/>
    <w:rsid w:val="009049F3"/>
    <w:rsid w:val="00905A13"/>
    <w:rsid w:val="009063B9"/>
    <w:rsid w:val="00907E7D"/>
    <w:rsid w:val="00907F40"/>
    <w:rsid w:val="0091076E"/>
    <w:rsid w:val="00910773"/>
    <w:rsid w:val="009113FB"/>
    <w:rsid w:val="00912822"/>
    <w:rsid w:val="00912985"/>
    <w:rsid w:val="00912C6D"/>
    <w:rsid w:val="00913625"/>
    <w:rsid w:val="00913649"/>
    <w:rsid w:val="00913BA0"/>
    <w:rsid w:val="00913D8E"/>
    <w:rsid w:val="00913EBD"/>
    <w:rsid w:val="00914D4B"/>
    <w:rsid w:val="00915333"/>
    <w:rsid w:val="009156DF"/>
    <w:rsid w:val="009167FA"/>
    <w:rsid w:val="0091695C"/>
    <w:rsid w:val="00916D64"/>
    <w:rsid w:val="00922003"/>
    <w:rsid w:val="00922102"/>
    <w:rsid w:val="0092215C"/>
    <w:rsid w:val="00922423"/>
    <w:rsid w:val="00922B8B"/>
    <w:rsid w:val="00922E84"/>
    <w:rsid w:val="00922F0E"/>
    <w:rsid w:val="00923A68"/>
    <w:rsid w:val="00923F69"/>
    <w:rsid w:val="00924697"/>
    <w:rsid w:val="00925275"/>
    <w:rsid w:val="00925B59"/>
    <w:rsid w:val="00925D9B"/>
    <w:rsid w:val="0092655C"/>
    <w:rsid w:val="009271EF"/>
    <w:rsid w:val="00927527"/>
    <w:rsid w:val="009278D8"/>
    <w:rsid w:val="00927C36"/>
    <w:rsid w:val="00927E06"/>
    <w:rsid w:val="009302C7"/>
    <w:rsid w:val="009305E7"/>
    <w:rsid w:val="00931808"/>
    <w:rsid w:val="00931CF3"/>
    <w:rsid w:val="00933B8C"/>
    <w:rsid w:val="00933E79"/>
    <w:rsid w:val="009341D6"/>
    <w:rsid w:val="00934609"/>
    <w:rsid w:val="009352D4"/>
    <w:rsid w:val="009360FF"/>
    <w:rsid w:val="00936D32"/>
    <w:rsid w:val="009373F1"/>
    <w:rsid w:val="00937564"/>
    <w:rsid w:val="00937CEB"/>
    <w:rsid w:val="00937E14"/>
    <w:rsid w:val="009413DD"/>
    <w:rsid w:val="009416E1"/>
    <w:rsid w:val="00942B40"/>
    <w:rsid w:val="00942B83"/>
    <w:rsid w:val="0094390C"/>
    <w:rsid w:val="00944349"/>
    <w:rsid w:val="00945A14"/>
    <w:rsid w:val="0094634B"/>
    <w:rsid w:val="0094681E"/>
    <w:rsid w:val="00946943"/>
    <w:rsid w:val="00947A42"/>
    <w:rsid w:val="00947B89"/>
    <w:rsid w:val="00947FC8"/>
    <w:rsid w:val="00951E55"/>
    <w:rsid w:val="00951E84"/>
    <w:rsid w:val="00952159"/>
    <w:rsid w:val="00952D4B"/>
    <w:rsid w:val="0095315E"/>
    <w:rsid w:val="00953614"/>
    <w:rsid w:val="00954325"/>
    <w:rsid w:val="00954D3B"/>
    <w:rsid w:val="009555FB"/>
    <w:rsid w:val="00955D93"/>
    <w:rsid w:val="0096130C"/>
    <w:rsid w:val="0096177F"/>
    <w:rsid w:val="00961C2F"/>
    <w:rsid w:val="00961D5B"/>
    <w:rsid w:val="00962C81"/>
    <w:rsid w:val="00962C99"/>
    <w:rsid w:val="009637C1"/>
    <w:rsid w:val="00963AE9"/>
    <w:rsid w:val="0096545A"/>
    <w:rsid w:val="00965E3D"/>
    <w:rsid w:val="00966E39"/>
    <w:rsid w:val="00967382"/>
    <w:rsid w:val="009707E8"/>
    <w:rsid w:val="0097112F"/>
    <w:rsid w:val="009713B9"/>
    <w:rsid w:val="00971C44"/>
    <w:rsid w:val="00973601"/>
    <w:rsid w:val="00973C2A"/>
    <w:rsid w:val="00974C48"/>
    <w:rsid w:val="00974D64"/>
    <w:rsid w:val="0097681E"/>
    <w:rsid w:val="00976C07"/>
    <w:rsid w:val="00977423"/>
    <w:rsid w:val="00981130"/>
    <w:rsid w:val="00981412"/>
    <w:rsid w:val="00981D61"/>
    <w:rsid w:val="00981E03"/>
    <w:rsid w:val="00981F42"/>
    <w:rsid w:val="00982203"/>
    <w:rsid w:val="0098220E"/>
    <w:rsid w:val="0098259B"/>
    <w:rsid w:val="00982DBF"/>
    <w:rsid w:val="00982E26"/>
    <w:rsid w:val="0098393C"/>
    <w:rsid w:val="00984F8F"/>
    <w:rsid w:val="0098589D"/>
    <w:rsid w:val="00985E56"/>
    <w:rsid w:val="00986641"/>
    <w:rsid w:val="00986DF2"/>
    <w:rsid w:val="009870AD"/>
    <w:rsid w:val="0098742A"/>
    <w:rsid w:val="0098746C"/>
    <w:rsid w:val="0099075A"/>
    <w:rsid w:val="00990DEB"/>
    <w:rsid w:val="00991D99"/>
    <w:rsid w:val="0099290A"/>
    <w:rsid w:val="009934C9"/>
    <w:rsid w:val="009937DF"/>
    <w:rsid w:val="009939DF"/>
    <w:rsid w:val="009939E9"/>
    <w:rsid w:val="00993B93"/>
    <w:rsid w:val="00993C36"/>
    <w:rsid w:val="0099401F"/>
    <w:rsid w:val="0099579F"/>
    <w:rsid w:val="009A0A28"/>
    <w:rsid w:val="009A1D4E"/>
    <w:rsid w:val="009A2E7A"/>
    <w:rsid w:val="009A3320"/>
    <w:rsid w:val="009A378B"/>
    <w:rsid w:val="009A426E"/>
    <w:rsid w:val="009A456D"/>
    <w:rsid w:val="009A4B6F"/>
    <w:rsid w:val="009A54FE"/>
    <w:rsid w:val="009A684B"/>
    <w:rsid w:val="009A6A0D"/>
    <w:rsid w:val="009A6B2B"/>
    <w:rsid w:val="009A751D"/>
    <w:rsid w:val="009A7B23"/>
    <w:rsid w:val="009B001A"/>
    <w:rsid w:val="009B0461"/>
    <w:rsid w:val="009B0AEB"/>
    <w:rsid w:val="009B0D72"/>
    <w:rsid w:val="009B1947"/>
    <w:rsid w:val="009B24A2"/>
    <w:rsid w:val="009B2A6C"/>
    <w:rsid w:val="009B3702"/>
    <w:rsid w:val="009B3725"/>
    <w:rsid w:val="009B498F"/>
    <w:rsid w:val="009B556D"/>
    <w:rsid w:val="009B5641"/>
    <w:rsid w:val="009B6AC4"/>
    <w:rsid w:val="009B7524"/>
    <w:rsid w:val="009B7738"/>
    <w:rsid w:val="009C25D8"/>
    <w:rsid w:val="009C2B97"/>
    <w:rsid w:val="009C3AD6"/>
    <w:rsid w:val="009C44B2"/>
    <w:rsid w:val="009C49B2"/>
    <w:rsid w:val="009C4EEE"/>
    <w:rsid w:val="009C51C8"/>
    <w:rsid w:val="009C69D8"/>
    <w:rsid w:val="009C73E6"/>
    <w:rsid w:val="009C79EE"/>
    <w:rsid w:val="009C7AD4"/>
    <w:rsid w:val="009C7C8C"/>
    <w:rsid w:val="009D025B"/>
    <w:rsid w:val="009D0512"/>
    <w:rsid w:val="009D093E"/>
    <w:rsid w:val="009D0BBC"/>
    <w:rsid w:val="009D1675"/>
    <w:rsid w:val="009D2456"/>
    <w:rsid w:val="009D26B5"/>
    <w:rsid w:val="009D273F"/>
    <w:rsid w:val="009D2E11"/>
    <w:rsid w:val="009D30B3"/>
    <w:rsid w:val="009D314A"/>
    <w:rsid w:val="009D4865"/>
    <w:rsid w:val="009D4FAF"/>
    <w:rsid w:val="009D5D9E"/>
    <w:rsid w:val="009D7FC3"/>
    <w:rsid w:val="009E0D25"/>
    <w:rsid w:val="009E0EA3"/>
    <w:rsid w:val="009E1B62"/>
    <w:rsid w:val="009E395E"/>
    <w:rsid w:val="009E3CD5"/>
    <w:rsid w:val="009E4738"/>
    <w:rsid w:val="009E529E"/>
    <w:rsid w:val="009E5A34"/>
    <w:rsid w:val="009E5A67"/>
    <w:rsid w:val="009E6638"/>
    <w:rsid w:val="009F07DA"/>
    <w:rsid w:val="009F0841"/>
    <w:rsid w:val="009F0EC4"/>
    <w:rsid w:val="009F10A6"/>
    <w:rsid w:val="009F22CA"/>
    <w:rsid w:val="009F3543"/>
    <w:rsid w:val="009F540F"/>
    <w:rsid w:val="009F6DE9"/>
    <w:rsid w:val="009F6E13"/>
    <w:rsid w:val="009F7B45"/>
    <w:rsid w:val="00A0013E"/>
    <w:rsid w:val="00A01492"/>
    <w:rsid w:val="00A02B2B"/>
    <w:rsid w:val="00A02F85"/>
    <w:rsid w:val="00A039F8"/>
    <w:rsid w:val="00A03BF5"/>
    <w:rsid w:val="00A03C0C"/>
    <w:rsid w:val="00A04F53"/>
    <w:rsid w:val="00A055F1"/>
    <w:rsid w:val="00A05608"/>
    <w:rsid w:val="00A05965"/>
    <w:rsid w:val="00A060C3"/>
    <w:rsid w:val="00A0624D"/>
    <w:rsid w:val="00A06878"/>
    <w:rsid w:val="00A07927"/>
    <w:rsid w:val="00A07DB3"/>
    <w:rsid w:val="00A1032C"/>
    <w:rsid w:val="00A10502"/>
    <w:rsid w:val="00A10DE3"/>
    <w:rsid w:val="00A10DFB"/>
    <w:rsid w:val="00A10FA2"/>
    <w:rsid w:val="00A11933"/>
    <w:rsid w:val="00A11983"/>
    <w:rsid w:val="00A11C13"/>
    <w:rsid w:val="00A11CC3"/>
    <w:rsid w:val="00A12C1A"/>
    <w:rsid w:val="00A13CE0"/>
    <w:rsid w:val="00A14ABD"/>
    <w:rsid w:val="00A14C5B"/>
    <w:rsid w:val="00A14D59"/>
    <w:rsid w:val="00A15224"/>
    <w:rsid w:val="00A15DF2"/>
    <w:rsid w:val="00A15F96"/>
    <w:rsid w:val="00A15FD8"/>
    <w:rsid w:val="00A1658D"/>
    <w:rsid w:val="00A17D8E"/>
    <w:rsid w:val="00A201D3"/>
    <w:rsid w:val="00A212DC"/>
    <w:rsid w:val="00A21399"/>
    <w:rsid w:val="00A227C5"/>
    <w:rsid w:val="00A2391F"/>
    <w:rsid w:val="00A23F20"/>
    <w:rsid w:val="00A24149"/>
    <w:rsid w:val="00A2471C"/>
    <w:rsid w:val="00A2562D"/>
    <w:rsid w:val="00A260D7"/>
    <w:rsid w:val="00A26D3E"/>
    <w:rsid w:val="00A27772"/>
    <w:rsid w:val="00A27F47"/>
    <w:rsid w:val="00A305F3"/>
    <w:rsid w:val="00A3061C"/>
    <w:rsid w:val="00A31852"/>
    <w:rsid w:val="00A31A01"/>
    <w:rsid w:val="00A31BED"/>
    <w:rsid w:val="00A32771"/>
    <w:rsid w:val="00A32831"/>
    <w:rsid w:val="00A3362D"/>
    <w:rsid w:val="00A34376"/>
    <w:rsid w:val="00A3463B"/>
    <w:rsid w:val="00A34F30"/>
    <w:rsid w:val="00A359E7"/>
    <w:rsid w:val="00A35C1C"/>
    <w:rsid w:val="00A35DCC"/>
    <w:rsid w:val="00A367F7"/>
    <w:rsid w:val="00A36B10"/>
    <w:rsid w:val="00A36DD5"/>
    <w:rsid w:val="00A37B9A"/>
    <w:rsid w:val="00A37C87"/>
    <w:rsid w:val="00A406AE"/>
    <w:rsid w:val="00A41E94"/>
    <w:rsid w:val="00A43003"/>
    <w:rsid w:val="00A435EB"/>
    <w:rsid w:val="00A4385C"/>
    <w:rsid w:val="00A445C7"/>
    <w:rsid w:val="00A44D42"/>
    <w:rsid w:val="00A44DD3"/>
    <w:rsid w:val="00A45C3A"/>
    <w:rsid w:val="00A464B2"/>
    <w:rsid w:val="00A46E0E"/>
    <w:rsid w:val="00A46EE1"/>
    <w:rsid w:val="00A472E0"/>
    <w:rsid w:val="00A47766"/>
    <w:rsid w:val="00A4799F"/>
    <w:rsid w:val="00A47A32"/>
    <w:rsid w:val="00A47FF2"/>
    <w:rsid w:val="00A52412"/>
    <w:rsid w:val="00A52E79"/>
    <w:rsid w:val="00A542E4"/>
    <w:rsid w:val="00A54A42"/>
    <w:rsid w:val="00A553AF"/>
    <w:rsid w:val="00A55860"/>
    <w:rsid w:val="00A56216"/>
    <w:rsid w:val="00A56CA7"/>
    <w:rsid w:val="00A56EBA"/>
    <w:rsid w:val="00A56F31"/>
    <w:rsid w:val="00A57161"/>
    <w:rsid w:val="00A57264"/>
    <w:rsid w:val="00A61B12"/>
    <w:rsid w:val="00A61DEB"/>
    <w:rsid w:val="00A61EDC"/>
    <w:rsid w:val="00A629D6"/>
    <w:rsid w:val="00A62AAF"/>
    <w:rsid w:val="00A64465"/>
    <w:rsid w:val="00A651BA"/>
    <w:rsid w:val="00A65355"/>
    <w:rsid w:val="00A67262"/>
    <w:rsid w:val="00A720F1"/>
    <w:rsid w:val="00A72299"/>
    <w:rsid w:val="00A72D1C"/>
    <w:rsid w:val="00A741F3"/>
    <w:rsid w:val="00A75ED8"/>
    <w:rsid w:val="00A76026"/>
    <w:rsid w:val="00A76200"/>
    <w:rsid w:val="00A76816"/>
    <w:rsid w:val="00A76C67"/>
    <w:rsid w:val="00A772CF"/>
    <w:rsid w:val="00A80717"/>
    <w:rsid w:val="00A81083"/>
    <w:rsid w:val="00A82989"/>
    <w:rsid w:val="00A829F5"/>
    <w:rsid w:val="00A84581"/>
    <w:rsid w:val="00A84D29"/>
    <w:rsid w:val="00A85E3E"/>
    <w:rsid w:val="00A85F0A"/>
    <w:rsid w:val="00A86471"/>
    <w:rsid w:val="00A87CE8"/>
    <w:rsid w:val="00A900E9"/>
    <w:rsid w:val="00A9014E"/>
    <w:rsid w:val="00A907A1"/>
    <w:rsid w:val="00A93156"/>
    <w:rsid w:val="00A939F7"/>
    <w:rsid w:val="00A94345"/>
    <w:rsid w:val="00A943C2"/>
    <w:rsid w:val="00A94C1C"/>
    <w:rsid w:val="00A954FE"/>
    <w:rsid w:val="00A9561C"/>
    <w:rsid w:val="00A9645E"/>
    <w:rsid w:val="00A97684"/>
    <w:rsid w:val="00AA0600"/>
    <w:rsid w:val="00AA210D"/>
    <w:rsid w:val="00AA22BF"/>
    <w:rsid w:val="00AA2822"/>
    <w:rsid w:val="00AA28D3"/>
    <w:rsid w:val="00AA4D5B"/>
    <w:rsid w:val="00AA4F75"/>
    <w:rsid w:val="00AA5758"/>
    <w:rsid w:val="00AA62D6"/>
    <w:rsid w:val="00AA6E35"/>
    <w:rsid w:val="00AB0F12"/>
    <w:rsid w:val="00AB0F9D"/>
    <w:rsid w:val="00AB15C3"/>
    <w:rsid w:val="00AB249E"/>
    <w:rsid w:val="00AB2DC1"/>
    <w:rsid w:val="00AB38BF"/>
    <w:rsid w:val="00AB3F2B"/>
    <w:rsid w:val="00AB4845"/>
    <w:rsid w:val="00AB51E0"/>
    <w:rsid w:val="00AB53D9"/>
    <w:rsid w:val="00AB61C4"/>
    <w:rsid w:val="00AB62E8"/>
    <w:rsid w:val="00AB655E"/>
    <w:rsid w:val="00AB6563"/>
    <w:rsid w:val="00AB6F98"/>
    <w:rsid w:val="00AB70D4"/>
    <w:rsid w:val="00AB7A9D"/>
    <w:rsid w:val="00AC009D"/>
    <w:rsid w:val="00AC02D4"/>
    <w:rsid w:val="00AC0718"/>
    <w:rsid w:val="00AC077C"/>
    <w:rsid w:val="00AC08DB"/>
    <w:rsid w:val="00AC1D74"/>
    <w:rsid w:val="00AC44C1"/>
    <w:rsid w:val="00AC453B"/>
    <w:rsid w:val="00AC57D6"/>
    <w:rsid w:val="00AC58F9"/>
    <w:rsid w:val="00AC6382"/>
    <w:rsid w:val="00AC690F"/>
    <w:rsid w:val="00AC6CA3"/>
    <w:rsid w:val="00AC6D85"/>
    <w:rsid w:val="00AC6E90"/>
    <w:rsid w:val="00AC758F"/>
    <w:rsid w:val="00AC786F"/>
    <w:rsid w:val="00AC792A"/>
    <w:rsid w:val="00AC7A92"/>
    <w:rsid w:val="00AD00BC"/>
    <w:rsid w:val="00AD0F9C"/>
    <w:rsid w:val="00AD1B5D"/>
    <w:rsid w:val="00AD1C3B"/>
    <w:rsid w:val="00AD2766"/>
    <w:rsid w:val="00AD2AA1"/>
    <w:rsid w:val="00AD34AD"/>
    <w:rsid w:val="00AD3696"/>
    <w:rsid w:val="00AD4323"/>
    <w:rsid w:val="00AD5C85"/>
    <w:rsid w:val="00AD684F"/>
    <w:rsid w:val="00AD6CFB"/>
    <w:rsid w:val="00AD6FB0"/>
    <w:rsid w:val="00AD72C3"/>
    <w:rsid w:val="00AE0123"/>
    <w:rsid w:val="00AE1840"/>
    <w:rsid w:val="00AE2B25"/>
    <w:rsid w:val="00AE31AC"/>
    <w:rsid w:val="00AE35A8"/>
    <w:rsid w:val="00AE3768"/>
    <w:rsid w:val="00AE3860"/>
    <w:rsid w:val="00AE3C32"/>
    <w:rsid w:val="00AE4061"/>
    <w:rsid w:val="00AE438A"/>
    <w:rsid w:val="00AE4EC9"/>
    <w:rsid w:val="00AE4FC1"/>
    <w:rsid w:val="00AE5DA6"/>
    <w:rsid w:val="00AE6665"/>
    <w:rsid w:val="00AE6DCE"/>
    <w:rsid w:val="00AE6EC6"/>
    <w:rsid w:val="00AE79B6"/>
    <w:rsid w:val="00AE7B91"/>
    <w:rsid w:val="00AF035D"/>
    <w:rsid w:val="00AF0BAC"/>
    <w:rsid w:val="00AF2F11"/>
    <w:rsid w:val="00AF2FB6"/>
    <w:rsid w:val="00AF3FEB"/>
    <w:rsid w:val="00AF46C0"/>
    <w:rsid w:val="00AF4A3B"/>
    <w:rsid w:val="00AF6173"/>
    <w:rsid w:val="00AF6196"/>
    <w:rsid w:val="00AF7578"/>
    <w:rsid w:val="00AF7C1E"/>
    <w:rsid w:val="00B02142"/>
    <w:rsid w:val="00B02788"/>
    <w:rsid w:val="00B03008"/>
    <w:rsid w:val="00B03E9F"/>
    <w:rsid w:val="00B04A25"/>
    <w:rsid w:val="00B055A3"/>
    <w:rsid w:val="00B05A2F"/>
    <w:rsid w:val="00B062D2"/>
    <w:rsid w:val="00B067E2"/>
    <w:rsid w:val="00B078ED"/>
    <w:rsid w:val="00B10026"/>
    <w:rsid w:val="00B104E6"/>
    <w:rsid w:val="00B1077E"/>
    <w:rsid w:val="00B109F9"/>
    <w:rsid w:val="00B10C64"/>
    <w:rsid w:val="00B10E3A"/>
    <w:rsid w:val="00B1106A"/>
    <w:rsid w:val="00B114F0"/>
    <w:rsid w:val="00B11A85"/>
    <w:rsid w:val="00B121C4"/>
    <w:rsid w:val="00B13043"/>
    <w:rsid w:val="00B13D34"/>
    <w:rsid w:val="00B143A7"/>
    <w:rsid w:val="00B1568D"/>
    <w:rsid w:val="00B210A8"/>
    <w:rsid w:val="00B215CE"/>
    <w:rsid w:val="00B223FD"/>
    <w:rsid w:val="00B244A0"/>
    <w:rsid w:val="00B24F29"/>
    <w:rsid w:val="00B25241"/>
    <w:rsid w:val="00B25C39"/>
    <w:rsid w:val="00B26504"/>
    <w:rsid w:val="00B26664"/>
    <w:rsid w:val="00B26A74"/>
    <w:rsid w:val="00B26FFD"/>
    <w:rsid w:val="00B27240"/>
    <w:rsid w:val="00B27521"/>
    <w:rsid w:val="00B32B5D"/>
    <w:rsid w:val="00B33D7E"/>
    <w:rsid w:val="00B344BC"/>
    <w:rsid w:val="00B3492F"/>
    <w:rsid w:val="00B34D6F"/>
    <w:rsid w:val="00B354EE"/>
    <w:rsid w:val="00B36420"/>
    <w:rsid w:val="00B36A05"/>
    <w:rsid w:val="00B40890"/>
    <w:rsid w:val="00B40C86"/>
    <w:rsid w:val="00B40CAF"/>
    <w:rsid w:val="00B4170A"/>
    <w:rsid w:val="00B42051"/>
    <w:rsid w:val="00B4290A"/>
    <w:rsid w:val="00B43E85"/>
    <w:rsid w:val="00B44319"/>
    <w:rsid w:val="00B44D84"/>
    <w:rsid w:val="00B45A63"/>
    <w:rsid w:val="00B45E7B"/>
    <w:rsid w:val="00B46422"/>
    <w:rsid w:val="00B46CD7"/>
    <w:rsid w:val="00B47361"/>
    <w:rsid w:val="00B474C4"/>
    <w:rsid w:val="00B500E5"/>
    <w:rsid w:val="00B513E8"/>
    <w:rsid w:val="00B523CD"/>
    <w:rsid w:val="00B52551"/>
    <w:rsid w:val="00B5339A"/>
    <w:rsid w:val="00B53FF4"/>
    <w:rsid w:val="00B55D02"/>
    <w:rsid w:val="00B56140"/>
    <w:rsid w:val="00B561A1"/>
    <w:rsid w:val="00B56993"/>
    <w:rsid w:val="00B56D69"/>
    <w:rsid w:val="00B575B4"/>
    <w:rsid w:val="00B57C0C"/>
    <w:rsid w:val="00B60025"/>
    <w:rsid w:val="00B60206"/>
    <w:rsid w:val="00B6033D"/>
    <w:rsid w:val="00B607D9"/>
    <w:rsid w:val="00B60981"/>
    <w:rsid w:val="00B60C4A"/>
    <w:rsid w:val="00B6101D"/>
    <w:rsid w:val="00B6173B"/>
    <w:rsid w:val="00B62592"/>
    <w:rsid w:val="00B62E5E"/>
    <w:rsid w:val="00B63BBF"/>
    <w:rsid w:val="00B653D1"/>
    <w:rsid w:val="00B66291"/>
    <w:rsid w:val="00B667E7"/>
    <w:rsid w:val="00B701B4"/>
    <w:rsid w:val="00B70C37"/>
    <w:rsid w:val="00B7169A"/>
    <w:rsid w:val="00B71DA7"/>
    <w:rsid w:val="00B74C7D"/>
    <w:rsid w:val="00B759D8"/>
    <w:rsid w:val="00B76001"/>
    <w:rsid w:val="00B764DD"/>
    <w:rsid w:val="00B771EE"/>
    <w:rsid w:val="00B77B11"/>
    <w:rsid w:val="00B77BC9"/>
    <w:rsid w:val="00B80EA3"/>
    <w:rsid w:val="00B80F75"/>
    <w:rsid w:val="00B8280A"/>
    <w:rsid w:val="00B83849"/>
    <w:rsid w:val="00B84C09"/>
    <w:rsid w:val="00B859E7"/>
    <w:rsid w:val="00B87C04"/>
    <w:rsid w:val="00B90B39"/>
    <w:rsid w:val="00B90BDF"/>
    <w:rsid w:val="00B90D11"/>
    <w:rsid w:val="00B91AD9"/>
    <w:rsid w:val="00B91CE2"/>
    <w:rsid w:val="00B91EA2"/>
    <w:rsid w:val="00B92D1A"/>
    <w:rsid w:val="00B9312F"/>
    <w:rsid w:val="00B93EAA"/>
    <w:rsid w:val="00B9436C"/>
    <w:rsid w:val="00B9449A"/>
    <w:rsid w:val="00B947B8"/>
    <w:rsid w:val="00B956FB"/>
    <w:rsid w:val="00B968D6"/>
    <w:rsid w:val="00B96DBA"/>
    <w:rsid w:val="00B96FCB"/>
    <w:rsid w:val="00B97291"/>
    <w:rsid w:val="00B97813"/>
    <w:rsid w:val="00B9798B"/>
    <w:rsid w:val="00B97DB7"/>
    <w:rsid w:val="00BA07D5"/>
    <w:rsid w:val="00BA1603"/>
    <w:rsid w:val="00BA2F4D"/>
    <w:rsid w:val="00BA36A9"/>
    <w:rsid w:val="00BA3731"/>
    <w:rsid w:val="00BA420B"/>
    <w:rsid w:val="00BA44BF"/>
    <w:rsid w:val="00BA45BD"/>
    <w:rsid w:val="00BA5EA9"/>
    <w:rsid w:val="00BA6122"/>
    <w:rsid w:val="00BA6ABD"/>
    <w:rsid w:val="00BA7780"/>
    <w:rsid w:val="00BA7E6D"/>
    <w:rsid w:val="00BA7F52"/>
    <w:rsid w:val="00BB128F"/>
    <w:rsid w:val="00BB2F9B"/>
    <w:rsid w:val="00BB33B7"/>
    <w:rsid w:val="00BB3C61"/>
    <w:rsid w:val="00BB5AE6"/>
    <w:rsid w:val="00BB5BFB"/>
    <w:rsid w:val="00BB6465"/>
    <w:rsid w:val="00BB72EC"/>
    <w:rsid w:val="00BB7E17"/>
    <w:rsid w:val="00BC0326"/>
    <w:rsid w:val="00BC129E"/>
    <w:rsid w:val="00BC18C3"/>
    <w:rsid w:val="00BC27DD"/>
    <w:rsid w:val="00BC2A75"/>
    <w:rsid w:val="00BC3281"/>
    <w:rsid w:val="00BC3318"/>
    <w:rsid w:val="00BC3B35"/>
    <w:rsid w:val="00BC61FE"/>
    <w:rsid w:val="00BC697F"/>
    <w:rsid w:val="00BC7005"/>
    <w:rsid w:val="00BD0079"/>
    <w:rsid w:val="00BD0782"/>
    <w:rsid w:val="00BD0AD9"/>
    <w:rsid w:val="00BD1609"/>
    <w:rsid w:val="00BD247E"/>
    <w:rsid w:val="00BD2A2A"/>
    <w:rsid w:val="00BD31E0"/>
    <w:rsid w:val="00BD3BBA"/>
    <w:rsid w:val="00BD484B"/>
    <w:rsid w:val="00BD4900"/>
    <w:rsid w:val="00BD50EB"/>
    <w:rsid w:val="00BD57D8"/>
    <w:rsid w:val="00BD5C63"/>
    <w:rsid w:val="00BD6383"/>
    <w:rsid w:val="00BD6A5E"/>
    <w:rsid w:val="00BD7AFA"/>
    <w:rsid w:val="00BD7B10"/>
    <w:rsid w:val="00BD7E56"/>
    <w:rsid w:val="00BE2643"/>
    <w:rsid w:val="00BE2817"/>
    <w:rsid w:val="00BE298A"/>
    <w:rsid w:val="00BE2C71"/>
    <w:rsid w:val="00BE3450"/>
    <w:rsid w:val="00BE4000"/>
    <w:rsid w:val="00BE41D8"/>
    <w:rsid w:val="00BE56C8"/>
    <w:rsid w:val="00BE5EA3"/>
    <w:rsid w:val="00BE669E"/>
    <w:rsid w:val="00BE67CB"/>
    <w:rsid w:val="00BE735A"/>
    <w:rsid w:val="00BF182B"/>
    <w:rsid w:val="00BF1BAA"/>
    <w:rsid w:val="00BF209B"/>
    <w:rsid w:val="00BF25A7"/>
    <w:rsid w:val="00BF3079"/>
    <w:rsid w:val="00BF44F6"/>
    <w:rsid w:val="00BF5254"/>
    <w:rsid w:val="00BF559C"/>
    <w:rsid w:val="00BF6122"/>
    <w:rsid w:val="00BF6B94"/>
    <w:rsid w:val="00BF79CE"/>
    <w:rsid w:val="00C00FE8"/>
    <w:rsid w:val="00C0162B"/>
    <w:rsid w:val="00C02C04"/>
    <w:rsid w:val="00C041C5"/>
    <w:rsid w:val="00C042FD"/>
    <w:rsid w:val="00C04DDC"/>
    <w:rsid w:val="00C0652D"/>
    <w:rsid w:val="00C067E8"/>
    <w:rsid w:val="00C11007"/>
    <w:rsid w:val="00C11345"/>
    <w:rsid w:val="00C1186F"/>
    <w:rsid w:val="00C11968"/>
    <w:rsid w:val="00C121F0"/>
    <w:rsid w:val="00C12A2E"/>
    <w:rsid w:val="00C12CBD"/>
    <w:rsid w:val="00C12D16"/>
    <w:rsid w:val="00C13D0D"/>
    <w:rsid w:val="00C149A6"/>
    <w:rsid w:val="00C14F29"/>
    <w:rsid w:val="00C1789D"/>
    <w:rsid w:val="00C17A58"/>
    <w:rsid w:val="00C17B78"/>
    <w:rsid w:val="00C20834"/>
    <w:rsid w:val="00C20A95"/>
    <w:rsid w:val="00C20B25"/>
    <w:rsid w:val="00C20D90"/>
    <w:rsid w:val="00C215DC"/>
    <w:rsid w:val="00C21A2A"/>
    <w:rsid w:val="00C222CD"/>
    <w:rsid w:val="00C227D9"/>
    <w:rsid w:val="00C25202"/>
    <w:rsid w:val="00C25BEF"/>
    <w:rsid w:val="00C2603A"/>
    <w:rsid w:val="00C26532"/>
    <w:rsid w:val="00C26E9F"/>
    <w:rsid w:val="00C27018"/>
    <w:rsid w:val="00C272E0"/>
    <w:rsid w:val="00C3228F"/>
    <w:rsid w:val="00C324CF"/>
    <w:rsid w:val="00C329B2"/>
    <w:rsid w:val="00C335CE"/>
    <w:rsid w:val="00C336DA"/>
    <w:rsid w:val="00C33CCD"/>
    <w:rsid w:val="00C34887"/>
    <w:rsid w:val="00C3647F"/>
    <w:rsid w:val="00C36612"/>
    <w:rsid w:val="00C36F03"/>
    <w:rsid w:val="00C37156"/>
    <w:rsid w:val="00C37DF6"/>
    <w:rsid w:val="00C41A84"/>
    <w:rsid w:val="00C425C9"/>
    <w:rsid w:val="00C42CD5"/>
    <w:rsid w:val="00C43D13"/>
    <w:rsid w:val="00C4426E"/>
    <w:rsid w:val="00C452BB"/>
    <w:rsid w:val="00C45427"/>
    <w:rsid w:val="00C46141"/>
    <w:rsid w:val="00C467BB"/>
    <w:rsid w:val="00C46A8E"/>
    <w:rsid w:val="00C47810"/>
    <w:rsid w:val="00C50367"/>
    <w:rsid w:val="00C50A14"/>
    <w:rsid w:val="00C5128B"/>
    <w:rsid w:val="00C51E63"/>
    <w:rsid w:val="00C51EA1"/>
    <w:rsid w:val="00C526E7"/>
    <w:rsid w:val="00C52A39"/>
    <w:rsid w:val="00C53092"/>
    <w:rsid w:val="00C5394C"/>
    <w:rsid w:val="00C53C55"/>
    <w:rsid w:val="00C60077"/>
    <w:rsid w:val="00C61832"/>
    <w:rsid w:val="00C62421"/>
    <w:rsid w:val="00C6250C"/>
    <w:rsid w:val="00C62733"/>
    <w:rsid w:val="00C6382A"/>
    <w:rsid w:val="00C64203"/>
    <w:rsid w:val="00C64A0B"/>
    <w:rsid w:val="00C64C4B"/>
    <w:rsid w:val="00C65263"/>
    <w:rsid w:val="00C66266"/>
    <w:rsid w:val="00C674AA"/>
    <w:rsid w:val="00C67D91"/>
    <w:rsid w:val="00C7006E"/>
    <w:rsid w:val="00C70582"/>
    <w:rsid w:val="00C70692"/>
    <w:rsid w:val="00C71B64"/>
    <w:rsid w:val="00C71C79"/>
    <w:rsid w:val="00C72048"/>
    <w:rsid w:val="00C72D17"/>
    <w:rsid w:val="00C730B9"/>
    <w:rsid w:val="00C73B3C"/>
    <w:rsid w:val="00C74AC0"/>
    <w:rsid w:val="00C74CE3"/>
    <w:rsid w:val="00C74D00"/>
    <w:rsid w:val="00C7517F"/>
    <w:rsid w:val="00C75484"/>
    <w:rsid w:val="00C75531"/>
    <w:rsid w:val="00C7731C"/>
    <w:rsid w:val="00C77C88"/>
    <w:rsid w:val="00C8117E"/>
    <w:rsid w:val="00C820D6"/>
    <w:rsid w:val="00C8389B"/>
    <w:rsid w:val="00C85AF3"/>
    <w:rsid w:val="00C85C4F"/>
    <w:rsid w:val="00C86EFE"/>
    <w:rsid w:val="00C870A3"/>
    <w:rsid w:val="00C87666"/>
    <w:rsid w:val="00C879F8"/>
    <w:rsid w:val="00C87CD1"/>
    <w:rsid w:val="00C90BE9"/>
    <w:rsid w:val="00C917F6"/>
    <w:rsid w:val="00C920D1"/>
    <w:rsid w:val="00C923DB"/>
    <w:rsid w:val="00C92D90"/>
    <w:rsid w:val="00C955CF"/>
    <w:rsid w:val="00C95E33"/>
    <w:rsid w:val="00C96546"/>
    <w:rsid w:val="00C969D3"/>
    <w:rsid w:val="00C97314"/>
    <w:rsid w:val="00C977BD"/>
    <w:rsid w:val="00CA040C"/>
    <w:rsid w:val="00CA0D57"/>
    <w:rsid w:val="00CA111F"/>
    <w:rsid w:val="00CA3EDD"/>
    <w:rsid w:val="00CA46BC"/>
    <w:rsid w:val="00CA480F"/>
    <w:rsid w:val="00CA49E4"/>
    <w:rsid w:val="00CA4CB5"/>
    <w:rsid w:val="00CA5CBD"/>
    <w:rsid w:val="00CA7201"/>
    <w:rsid w:val="00CA7251"/>
    <w:rsid w:val="00CB1DC5"/>
    <w:rsid w:val="00CB2215"/>
    <w:rsid w:val="00CB336A"/>
    <w:rsid w:val="00CB356F"/>
    <w:rsid w:val="00CB385B"/>
    <w:rsid w:val="00CB385E"/>
    <w:rsid w:val="00CB4542"/>
    <w:rsid w:val="00CB4732"/>
    <w:rsid w:val="00CB47CA"/>
    <w:rsid w:val="00CB4A55"/>
    <w:rsid w:val="00CB4C37"/>
    <w:rsid w:val="00CB55CD"/>
    <w:rsid w:val="00CB56C5"/>
    <w:rsid w:val="00CB5AFE"/>
    <w:rsid w:val="00CB5C69"/>
    <w:rsid w:val="00CC05D6"/>
    <w:rsid w:val="00CC08C4"/>
    <w:rsid w:val="00CC2BD1"/>
    <w:rsid w:val="00CC37C9"/>
    <w:rsid w:val="00CC3B0A"/>
    <w:rsid w:val="00CC3ECD"/>
    <w:rsid w:val="00CC4185"/>
    <w:rsid w:val="00CC419C"/>
    <w:rsid w:val="00CC7388"/>
    <w:rsid w:val="00CC73EB"/>
    <w:rsid w:val="00CC7848"/>
    <w:rsid w:val="00CC7E28"/>
    <w:rsid w:val="00CC7FEF"/>
    <w:rsid w:val="00CD0E13"/>
    <w:rsid w:val="00CD1215"/>
    <w:rsid w:val="00CD32F4"/>
    <w:rsid w:val="00CD35DA"/>
    <w:rsid w:val="00CD48BC"/>
    <w:rsid w:val="00CD4A9C"/>
    <w:rsid w:val="00CD6256"/>
    <w:rsid w:val="00CD6271"/>
    <w:rsid w:val="00CD67D8"/>
    <w:rsid w:val="00CD69FF"/>
    <w:rsid w:val="00CD6C5F"/>
    <w:rsid w:val="00CD6C6E"/>
    <w:rsid w:val="00CD6DF6"/>
    <w:rsid w:val="00CD77E3"/>
    <w:rsid w:val="00CE029A"/>
    <w:rsid w:val="00CE03C0"/>
    <w:rsid w:val="00CE0692"/>
    <w:rsid w:val="00CE0940"/>
    <w:rsid w:val="00CE0E75"/>
    <w:rsid w:val="00CE10CD"/>
    <w:rsid w:val="00CE12E3"/>
    <w:rsid w:val="00CE15D6"/>
    <w:rsid w:val="00CE1F1F"/>
    <w:rsid w:val="00CE3DDD"/>
    <w:rsid w:val="00CE4095"/>
    <w:rsid w:val="00CE4271"/>
    <w:rsid w:val="00CE42BA"/>
    <w:rsid w:val="00CE665E"/>
    <w:rsid w:val="00CE6679"/>
    <w:rsid w:val="00CE6AD6"/>
    <w:rsid w:val="00CE6D1F"/>
    <w:rsid w:val="00CE6FAD"/>
    <w:rsid w:val="00CE709A"/>
    <w:rsid w:val="00CF0003"/>
    <w:rsid w:val="00CF1339"/>
    <w:rsid w:val="00CF1CEB"/>
    <w:rsid w:val="00CF2485"/>
    <w:rsid w:val="00CF29EA"/>
    <w:rsid w:val="00CF2F9A"/>
    <w:rsid w:val="00CF3247"/>
    <w:rsid w:val="00CF3AE8"/>
    <w:rsid w:val="00CF4867"/>
    <w:rsid w:val="00CF4A15"/>
    <w:rsid w:val="00CF5229"/>
    <w:rsid w:val="00CF52B0"/>
    <w:rsid w:val="00CF6410"/>
    <w:rsid w:val="00CF656D"/>
    <w:rsid w:val="00CF67C4"/>
    <w:rsid w:val="00CF7780"/>
    <w:rsid w:val="00CF7931"/>
    <w:rsid w:val="00D0164B"/>
    <w:rsid w:val="00D0207E"/>
    <w:rsid w:val="00D021FA"/>
    <w:rsid w:val="00D031C4"/>
    <w:rsid w:val="00D0403C"/>
    <w:rsid w:val="00D04E48"/>
    <w:rsid w:val="00D05ACD"/>
    <w:rsid w:val="00D102AE"/>
    <w:rsid w:val="00D10662"/>
    <w:rsid w:val="00D10A6E"/>
    <w:rsid w:val="00D11D20"/>
    <w:rsid w:val="00D12BB1"/>
    <w:rsid w:val="00D13E03"/>
    <w:rsid w:val="00D13F48"/>
    <w:rsid w:val="00D13F61"/>
    <w:rsid w:val="00D141D4"/>
    <w:rsid w:val="00D14FAE"/>
    <w:rsid w:val="00D1515B"/>
    <w:rsid w:val="00D16218"/>
    <w:rsid w:val="00D16B1B"/>
    <w:rsid w:val="00D17693"/>
    <w:rsid w:val="00D17C0E"/>
    <w:rsid w:val="00D204CF"/>
    <w:rsid w:val="00D210BF"/>
    <w:rsid w:val="00D216EB"/>
    <w:rsid w:val="00D216F4"/>
    <w:rsid w:val="00D22DCF"/>
    <w:rsid w:val="00D239C4"/>
    <w:rsid w:val="00D247D8"/>
    <w:rsid w:val="00D24847"/>
    <w:rsid w:val="00D248FB"/>
    <w:rsid w:val="00D24DF2"/>
    <w:rsid w:val="00D25FE8"/>
    <w:rsid w:val="00D26380"/>
    <w:rsid w:val="00D268E5"/>
    <w:rsid w:val="00D26B2B"/>
    <w:rsid w:val="00D2727C"/>
    <w:rsid w:val="00D2732C"/>
    <w:rsid w:val="00D300F5"/>
    <w:rsid w:val="00D30892"/>
    <w:rsid w:val="00D3117C"/>
    <w:rsid w:val="00D31208"/>
    <w:rsid w:val="00D31396"/>
    <w:rsid w:val="00D31AB2"/>
    <w:rsid w:val="00D320E2"/>
    <w:rsid w:val="00D32402"/>
    <w:rsid w:val="00D32646"/>
    <w:rsid w:val="00D33323"/>
    <w:rsid w:val="00D33338"/>
    <w:rsid w:val="00D34343"/>
    <w:rsid w:val="00D34348"/>
    <w:rsid w:val="00D34550"/>
    <w:rsid w:val="00D351F3"/>
    <w:rsid w:val="00D358DA"/>
    <w:rsid w:val="00D35AA8"/>
    <w:rsid w:val="00D35E5B"/>
    <w:rsid w:val="00D35EED"/>
    <w:rsid w:val="00D36D1F"/>
    <w:rsid w:val="00D37114"/>
    <w:rsid w:val="00D37951"/>
    <w:rsid w:val="00D37FBD"/>
    <w:rsid w:val="00D40381"/>
    <w:rsid w:val="00D40401"/>
    <w:rsid w:val="00D40740"/>
    <w:rsid w:val="00D41077"/>
    <w:rsid w:val="00D415EB"/>
    <w:rsid w:val="00D4184E"/>
    <w:rsid w:val="00D426F0"/>
    <w:rsid w:val="00D42E21"/>
    <w:rsid w:val="00D4365E"/>
    <w:rsid w:val="00D43F17"/>
    <w:rsid w:val="00D443D1"/>
    <w:rsid w:val="00D44568"/>
    <w:rsid w:val="00D44C14"/>
    <w:rsid w:val="00D44C50"/>
    <w:rsid w:val="00D44E68"/>
    <w:rsid w:val="00D44FCD"/>
    <w:rsid w:val="00D45C03"/>
    <w:rsid w:val="00D45C3B"/>
    <w:rsid w:val="00D46835"/>
    <w:rsid w:val="00D469F4"/>
    <w:rsid w:val="00D46D23"/>
    <w:rsid w:val="00D46DB0"/>
    <w:rsid w:val="00D472C9"/>
    <w:rsid w:val="00D476E8"/>
    <w:rsid w:val="00D47D6C"/>
    <w:rsid w:val="00D505B7"/>
    <w:rsid w:val="00D523A2"/>
    <w:rsid w:val="00D52811"/>
    <w:rsid w:val="00D52A82"/>
    <w:rsid w:val="00D543AF"/>
    <w:rsid w:val="00D54B93"/>
    <w:rsid w:val="00D551FF"/>
    <w:rsid w:val="00D55345"/>
    <w:rsid w:val="00D5540E"/>
    <w:rsid w:val="00D5725D"/>
    <w:rsid w:val="00D60D0B"/>
    <w:rsid w:val="00D63A28"/>
    <w:rsid w:val="00D64448"/>
    <w:rsid w:val="00D64CDB"/>
    <w:rsid w:val="00D6558E"/>
    <w:rsid w:val="00D655D7"/>
    <w:rsid w:val="00D660C6"/>
    <w:rsid w:val="00D66BC6"/>
    <w:rsid w:val="00D67423"/>
    <w:rsid w:val="00D67A75"/>
    <w:rsid w:val="00D7105B"/>
    <w:rsid w:val="00D717AF"/>
    <w:rsid w:val="00D72161"/>
    <w:rsid w:val="00D72499"/>
    <w:rsid w:val="00D73111"/>
    <w:rsid w:val="00D73E88"/>
    <w:rsid w:val="00D74ED1"/>
    <w:rsid w:val="00D75854"/>
    <w:rsid w:val="00D75B60"/>
    <w:rsid w:val="00D75EDB"/>
    <w:rsid w:val="00D76367"/>
    <w:rsid w:val="00D76626"/>
    <w:rsid w:val="00D77CFD"/>
    <w:rsid w:val="00D806DD"/>
    <w:rsid w:val="00D8094A"/>
    <w:rsid w:val="00D80986"/>
    <w:rsid w:val="00D810F6"/>
    <w:rsid w:val="00D811B3"/>
    <w:rsid w:val="00D8129F"/>
    <w:rsid w:val="00D81A36"/>
    <w:rsid w:val="00D8486D"/>
    <w:rsid w:val="00D84A2E"/>
    <w:rsid w:val="00D84B1F"/>
    <w:rsid w:val="00D84C6E"/>
    <w:rsid w:val="00D861CB"/>
    <w:rsid w:val="00D8687A"/>
    <w:rsid w:val="00D871D6"/>
    <w:rsid w:val="00D90F6C"/>
    <w:rsid w:val="00D91C3E"/>
    <w:rsid w:val="00D91E78"/>
    <w:rsid w:val="00D92E3D"/>
    <w:rsid w:val="00D9310C"/>
    <w:rsid w:val="00D93612"/>
    <w:rsid w:val="00D945AD"/>
    <w:rsid w:val="00D945B4"/>
    <w:rsid w:val="00D94803"/>
    <w:rsid w:val="00D94F8B"/>
    <w:rsid w:val="00D96189"/>
    <w:rsid w:val="00D96927"/>
    <w:rsid w:val="00D97337"/>
    <w:rsid w:val="00D97678"/>
    <w:rsid w:val="00D97A67"/>
    <w:rsid w:val="00D97ECE"/>
    <w:rsid w:val="00DA01B8"/>
    <w:rsid w:val="00DA186E"/>
    <w:rsid w:val="00DA2A50"/>
    <w:rsid w:val="00DA36E9"/>
    <w:rsid w:val="00DA4829"/>
    <w:rsid w:val="00DA4E6F"/>
    <w:rsid w:val="00DA5077"/>
    <w:rsid w:val="00DA53B5"/>
    <w:rsid w:val="00DA5516"/>
    <w:rsid w:val="00DA6B5B"/>
    <w:rsid w:val="00DA740F"/>
    <w:rsid w:val="00DA75BF"/>
    <w:rsid w:val="00DA76CD"/>
    <w:rsid w:val="00DB1775"/>
    <w:rsid w:val="00DB36F8"/>
    <w:rsid w:val="00DB4139"/>
    <w:rsid w:val="00DB4373"/>
    <w:rsid w:val="00DB5D50"/>
    <w:rsid w:val="00DB6002"/>
    <w:rsid w:val="00DB64B8"/>
    <w:rsid w:val="00DB6E28"/>
    <w:rsid w:val="00DC00A0"/>
    <w:rsid w:val="00DC02A3"/>
    <w:rsid w:val="00DC13D7"/>
    <w:rsid w:val="00DC1700"/>
    <w:rsid w:val="00DC3B2E"/>
    <w:rsid w:val="00DC4D2B"/>
    <w:rsid w:val="00DC68D5"/>
    <w:rsid w:val="00DC7289"/>
    <w:rsid w:val="00DD0F9F"/>
    <w:rsid w:val="00DD1CE5"/>
    <w:rsid w:val="00DD270E"/>
    <w:rsid w:val="00DD3150"/>
    <w:rsid w:val="00DD5035"/>
    <w:rsid w:val="00DD5460"/>
    <w:rsid w:val="00DD5F3C"/>
    <w:rsid w:val="00DD6706"/>
    <w:rsid w:val="00DD7296"/>
    <w:rsid w:val="00DD79B0"/>
    <w:rsid w:val="00DE0E90"/>
    <w:rsid w:val="00DE1E29"/>
    <w:rsid w:val="00DE2B0B"/>
    <w:rsid w:val="00DE3374"/>
    <w:rsid w:val="00DE3446"/>
    <w:rsid w:val="00DE4CB5"/>
    <w:rsid w:val="00DE4CDC"/>
    <w:rsid w:val="00DE6FEA"/>
    <w:rsid w:val="00DE7603"/>
    <w:rsid w:val="00DF1427"/>
    <w:rsid w:val="00DF17D3"/>
    <w:rsid w:val="00DF18F9"/>
    <w:rsid w:val="00DF1F35"/>
    <w:rsid w:val="00DF3A9F"/>
    <w:rsid w:val="00DF4194"/>
    <w:rsid w:val="00DF5222"/>
    <w:rsid w:val="00DF549E"/>
    <w:rsid w:val="00DF64A7"/>
    <w:rsid w:val="00DF6DF4"/>
    <w:rsid w:val="00DF6F36"/>
    <w:rsid w:val="00DF7AE6"/>
    <w:rsid w:val="00DF7C65"/>
    <w:rsid w:val="00E00C2A"/>
    <w:rsid w:val="00E02E90"/>
    <w:rsid w:val="00E04B95"/>
    <w:rsid w:val="00E04EBC"/>
    <w:rsid w:val="00E05532"/>
    <w:rsid w:val="00E05751"/>
    <w:rsid w:val="00E06950"/>
    <w:rsid w:val="00E077F3"/>
    <w:rsid w:val="00E10078"/>
    <w:rsid w:val="00E119B6"/>
    <w:rsid w:val="00E122B7"/>
    <w:rsid w:val="00E12CC6"/>
    <w:rsid w:val="00E133EE"/>
    <w:rsid w:val="00E13768"/>
    <w:rsid w:val="00E154D0"/>
    <w:rsid w:val="00E15928"/>
    <w:rsid w:val="00E15A21"/>
    <w:rsid w:val="00E20FD7"/>
    <w:rsid w:val="00E219C1"/>
    <w:rsid w:val="00E21EB5"/>
    <w:rsid w:val="00E21FC3"/>
    <w:rsid w:val="00E22657"/>
    <w:rsid w:val="00E2297A"/>
    <w:rsid w:val="00E22C18"/>
    <w:rsid w:val="00E22E98"/>
    <w:rsid w:val="00E2374C"/>
    <w:rsid w:val="00E2462C"/>
    <w:rsid w:val="00E24BF4"/>
    <w:rsid w:val="00E24D5E"/>
    <w:rsid w:val="00E25ECC"/>
    <w:rsid w:val="00E302B4"/>
    <w:rsid w:val="00E31A26"/>
    <w:rsid w:val="00E3204D"/>
    <w:rsid w:val="00E321A8"/>
    <w:rsid w:val="00E3263E"/>
    <w:rsid w:val="00E33879"/>
    <w:rsid w:val="00E34B7A"/>
    <w:rsid w:val="00E34CA0"/>
    <w:rsid w:val="00E350CB"/>
    <w:rsid w:val="00E35398"/>
    <w:rsid w:val="00E3550F"/>
    <w:rsid w:val="00E36FDB"/>
    <w:rsid w:val="00E37817"/>
    <w:rsid w:val="00E37D79"/>
    <w:rsid w:val="00E400EC"/>
    <w:rsid w:val="00E41231"/>
    <w:rsid w:val="00E412A0"/>
    <w:rsid w:val="00E41DDB"/>
    <w:rsid w:val="00E4214B"/>
    <w:rsid w:val="00E42821"/>
    <w:rsid w:val="00E42833"/>
    <w:rsid w:val="00E4295F"/>
    <w:rsid w:val="00E42C5C"/>
    <w:rsid w:val="00E42FC8"/>
    <w:rsid w:val="00E43654"/>
    <w:rsid w:val="00E44331"/>
    <w:rsid w:val="00E44A5D"/>
    <w:rsid w:val="00E44E1F"/>
    <w:rsid w:val="00E45C5F"/>
    <w:rsid w:val="00E46389"/>
    <w:rsid w:val="00E46E6E"/>
    <w:rsid w:val="00E47E89"/>
    <w:rsid w:val="00E5073A"/>
    <w:rsid w:val="00E50B8A"/>
    <w:rsid w:val="00E50F13"/>
    <w:rsid w:val="00E51679"/>
    <w:rsid w:val="00E52B38"/>
    <w:rsid w:val="00E536B7"/>
    <w:rsid w:val="00E54BB1"/>
    <w:rsid w:val="00E54D02"/>
    <w:rsid w:val="00E5553D"/>
    <w:rsid w:val="00E55A38"/>
    <w:rsid w:val="00E56D27"/>
    <w:rsid w:val="00E5722C"/>
    <w:rsid w:val="00E60622"/>
    <w:rsid w:val="00E60E38"/>
    <w:rsid w:val="00E613CC"/>
    <w:rsid w:val="00E615B0"/>
    <w:rsid w:val="00E62055"/>
    <w:rsid w:val="00E62C28"/>
    <w:rsid w:val="00E62DB5"/>
    <w:rsid w:val="00E62DF0"/>
    <w:rsid w:val="00E633B2"/>
    <w:rsid w:val="00E640DE"/>
    <w:rsid w:val="00E6419D"/>
    <w:rsid w:val="00E64B05"/>
    <w:rsid w:val="00E64D16"/>
    <w:rsid w:val="00E64DE5"/>
    <w:rsid w:val="00E64E77"/>
    <w:rsid w:val="00E65D72"/>
    <w:rsid w:val="00E66003"/>
    <w:rsid w:val="00E667B5"/>
    <w:rsid w:val="00E66C9B"/>
    <w:rsid w:val="00E67392"/>
    <w:rsid w:val="00E67962"/>
    <w:rsid w:val="00E67EDD"/>
    <w:rsid w:val="00E7464B"/>
    <w:rsid w:val="00E74A08"/>
    <w:rsid w:val="00E74ECB"/>
    <w:rsid w:val="00E7534F"/>
    <w:rsid w:val="00E7559D"/>
    <w:rsid w:val="00E75C41"/>
    <w:rsid w:val="00E76E32"/>
    <w:rsid w:val="00E7716A"/>
    <w:rsid w:val="00E772E1"/>
    <w:rsid w:val="00E772E9"/>
    <w:rsid w:val="00E774FF"/>
    <w:rsid w:val="00E806F6"/>
    <w:rsid w:val="00E813CB"/>
    <w:rsid w:val="00E8155A"/>
    <w:rsid w:val="00E8270F"/>
    <w:rsid w:val="00E82781"/>
    <w:rsid w:val="00E82935"/>
    <w:rsid w:val="00E8296B"/>
    <w:rsid w:val="00E832D5"/>
    <w:rsid w:val="00E83AD9"/>
    <w:rsid w:val="00E83E9F"/>
    <w:rsid w:val="00E84CF8"/>
    <w:rsid w:val="00E84FE0"/>
    <w:rsid w:val="00E85A9F"/>
    <w:rsid w:val="00E85E8B"/>
    <w:rsid w:val="00E86518"/>
    <w:rsid w:val="00E86BF1"/>
    <w:rsid w:val="00E86D42"/>
    <w:rsid w:val="00E87F37"/>
    <w:rsid w:val="00E90058"/>
    <w:rsid w:val="00E90A68"/>
    <w:rsid w:val="00E9124C"/>
    <w:rsid w:val="00E9185B"/>
    <w:rsid w:val="00E91860"/>
    <w:rsid w:val="00E91E9E"/>
    <w:rsid w:val="00E923C0"/>
    <w:rsid w:val="00E924A2"/>
    <w:rsid w:val="00E92FE4"/>
    <w:rsid w:val="00E9417F"/>
    <w:rsid w:val="00E94A7C"/>
    <w:rsid w:val="00E96065"/>
    <w:rsid w:val="00E962EC"/>
    <w:rsid w:val="00E96F09"/>
    <w:rsid w:val="00EA05F8"/>
    <w:rsid w:val="00EA115D"/>
    <w:rsid w:val="00EA11E9"/>
    <w:rsid w:val="00EA130E"/>
    <w:rsid w:val="00EA2748"/>
    <w:rsid w:val="00EA3059"/>
    <w:rsid w:val="00EA31A7"/>
    <w:rsid w:val="00EA37E1"/>
    <w:rsid w:val="00EA3BC4"/>
    <w:rsid w:val="00EA6910"/>
    <w:rsid w:val="00EA6A1E"/>
    <w:rsid w:val="00EA73A6"/>
    <w:rsid w:val="00EA7580"/>
    <w:rsid w:val="00EB01C6"/>
    <w:rsid w:val="00EB0A72"/>
    <w:rsid w:val="00EB0AE2"/>
    <w:rsid w:val="00EB1466"/>
    <w:rsid w:val="00EB23E8"/>
    <w:rsid w:val="00EB33B7"/>
    <w:rsid w:val="00EB5B05"/>
    <w:rsid w:val="00EB5E50"/>
    <w:rsid w:val="00EB6212"/>
    <w:rsid w:val="00EB62A9"/>
    <w:rsid w:val="00EB65FE"/>
    <w:rsid w:val="00EB6A15"/>
    <w:rsid w:val="00EB6A6D"/>
    <w:rsid w:val="00EB6E8A"/>
    <w:rsid w:val="00EB75F7"/>
    <w:rsid w:val="00EB7C82"/>
    <w:rsid w:val="00EC0A47"/>
    <w:rsid w:val="00EC0A85"/>
    <w:rsid w:val="00EC0DF2"/>
    <w:rsid w:val="00EC0F2F"/>
    <w:rsid w:val="00EC118E"/>
    <w:rsid w:val="00EC12C5"/>
    <w:rsid w:val="00EC1405"/>
    <w:rsid w:val="00EC2A18"/>
    <w:rsid w:val="00EC2FCC"/>
    <w:rsid w:val="00EC3703"/>
    <w:rsid w:val="00EC4375"/>
    <w:rsid w:val="00EC47C9"/>
    <w:rsid w:val="00EC4A36"/>
    <w:rsid w:val="00EC52FD"/>
    <w:rsid w:val="00EC567A"/>
    <w:rsid w:val="00EC5F74"/>
    <w:rsid w:val="00EC6AB6"/>
    <w:rsid w:val="00EC6BFE"/>
    <w:rsid w:val="00EC74C1"/>
    <w:rsid w:val="00EC76CD"/>
    <w:rsid w:val="00EC7921"/>
    <w:rsid w:val="00ED191E"/>
    <w:rsid w:val="00ED1ED0"/>
    <w:rsid w:val="00ED2453"/>
    <w:rsid w:val="00ED4C84"/>
    <w:rsid w:val="00ED57F3"/>
    <w:rsid w:val="00ED667C"/>
    <w:rsid w:val="00ED7432"/>
    <w:rsid w:val="00ED7838"/>
    <w:rsid w:val="00ED7A0D"/>
    <w:rsid w:val="00ED7CB9"/>
    <w:rsid w:val="00EE076E"/>
    <w:rsid w:val="00EE17FA"/>
    <w:rsid w:val="00EE25B2"/>
    <w:rsid w:val="00EE2E44"/>
    <w:rsid w:val="00EE378C"/>
    <w:rsid w:val="00EE5323"/>
    <w:rsid w:val="00EE584A"/>
    <w:rsid w:val="00EE5D75"/>
    <w:rsid w:val="00EE64E6"/>
    <w:rsid w:val="00EE661C"/>
    <w:rsid w:val="00EE729A"/>
    <w:rsid w:val="00EE7B79"/>
    <w:rsid w:val="00EF0F85"/>
    <w:rsid w:val="00EF10AE"/>
    <w:rsid w:val="00EF1249"/>
    <w:rsid w:val="00EF13DF"/>
    <w:rsid w:val="00EF23E8"/>
    <w:rsid w:val="00EF3E1A"/>
    <w:rsid w:val="00EF3FE4"/>
    <w:rsid w:val="00EF4BD3"/>
    <w:rsid w:val="00EF5110"/>
    <w:rsid w:val="00EF51D6"/>
    <w:rsid w:val="00EF5D28"/>
    <w:rsid w:val="00EF5F4D"/>
    <w:rsid w:val="00EF6E92"/>
    <w:rsid w:val="00EF6FC9"/>
    <w:rsid w:val="00EF773B"/>
    <w:rsid w:val="00EF7AC8"/>
    <w:rsid w:val="00F008B5"/>
    <w:rsid w:val="00F00C36"/>
    <w:rsid w:val="00F011AD"/>
    <w:rsid w:val="00F01AF7"/>
    <w:rsid w:val="00F0308B"/>
    <w:rsid w:val="00F0386F"/>
    <w:rsid w:val="00F03EFB"/>
    <w:rsid w:val="00F041AC"/>
    <w:rsid w:val="00F06990"/>
    <w:rsid w:val="00F073BB"/>
    <w:rsid w:val="00F07654"/>
    <w:rsid w:val="00F106C3"/>
    <w:rsid w:val="00F10A90"/>
    <w:rsid w:val="00F10EA2"/>
    <w:rsid w:val="00F11CC7"/>
    <w:rsid w:val="00F11E9C"/>
    <w:rsid w:val="00F128E1"/>
    <w:rsid w:val="00F128FA"/>
    <w:rsid w:val="00F13004"/>
    <w:rsid w:val="00F1325E"/>
    <w:rsid w:val="00F1326C"/>
    <w:rsid w:val="00F13577"/>
    <w:rsid w:val="00F13813"/>
    <w:rsid w:val="00F13B6C"/>
    <w:rsid w:val="00F14C93"/>
    <w:rsid w:val="00F153BD"/>
    <w:rsid w:val="00F158FF"/>
    <w:rsid w:val="00F16293"/>
    <w:rsid w:val="00F178C5"/>
    <w:rsid w:val="00F20944"/>
    <w:rsid w:val="00F21408"/>
    <w:rsid w:val="00F217CE"/>
    <w:rsid w:val="00F22644"/>
    <w:rsid w:val="00F2307C"/>
    <w:rsid w:val="00F23D3A"/>
    <w:rsid w:val="00F249AE"/>
    <w:rsid w:val="00F2597A"/>
    <w:rsid w:val="00F26801"/>
    <w:rsid w:val="00F26A7F"/>
    <w:rsid w:val="00F26D6F"/>
    <w:rsid w:val="00F27B98"/>
    <w:rsid w:val="00F31CF8"/>
    <w:rsid w:val="00F32933"/>
    <w:rsid w:val="00F32EB5"/>
    <w:rsid w:val="00F34006"/>
    <w:rsid w:val="00F34107"/>
    <w:rsid w:val="00F34736"/>
    <w:rsid w:val="00F34BC6"/>
    <w:rsid w:val="00F34FC8"/>
    <w:rsid w:val="00F36201"/>
    <w:rsid w:val="00F36728"/>
    <w:rsid w:val="00F370DC"/>
    <w:rsid w:val="00F373D0"/>
    <w:rsid w:val="00F3758C"/>
    <w:rsid w:val="00F4059D"/>
    <w:rsid w:val="00F407DB"/>
    <w:rsid w:val="00F40D4E"/>
    <w:rsid w:val="00F41869"/>
    <w:rsid w:val="00F431BC"/>
    <w:rsid w:val="00F43A36"/>
    <w:rsid w:val="00F43AD1"/>
    <w:rsid w:val="00F44E5D"/>
    <w:rsid w:val="00F45074"/>
    <w:rsid w:val="00F5056B"/>
    <w:rsid w:val="00F50816"/>
    <w:rsid w:val="00F51A12"/>
    <w:rsid w:val="00F531AA"/>
    <w:rsid w:val="00F535B9"/>
    <w:rsid w:val="00F53F72"/>
    <w:rsid w:val="00F5582E"/>
    <w:rsid w:val="00F56C22"/>
    <w:rsid w:val="00F57F77"/>
    <w:rsid w:val="00F62CD8"/>
    <w:rsid w:val="00F62E54"/>
    <w:rsid w:val="00F639BF"/>
    <w:rsid w:val="00F65FA8"/>
    <w:rsid w:val="00F67B31"/>
    <w:rsid w:val="00F715F4"/>
    <w:rsid w:val="00F71C75"/>
    <w:rsid w:val="00F73EF2"/>
    <w:rsid w:val="00F7507B"/>
    <w:rsid w:val="00F7508B"/>
    <w:rsid w:val="00F75349"/>
    <w:rsid w:val="00F7642D"/>
    <w:rsid w:val="00F7661D"/>
    <w:rsid w:val="00F775D0"/>
    <w:rsid w:val="00F80AB4"/>
    <w:rsid w:val="00F81082"/>
    <w:rsid w:val="00F81EA0"/>
    <w:rsid w:val="00F825EE"/>
    <w:rsid w:val="00F83122"/>
    <w:rsid w:val="00F839E7"/>
    <w:rsid w:val="00F83E12"/>
    <w:rsid w:val="00F841CB"/>
    <w:rsid w:val="00F84865"/>
    <w:rsid w:val="00F85226"/>
    <w:rsid w:val="00F85ACD"/>
    <w:rsid w:val="00F85B3E"/>
    <w:rsid w:val="00F86AB0"/>
    <w:rsid w:val="00F87A96"/>
    <w:rsid w:val="00F87DFE"/>
    <w:rsid w:val="00F9024B"/>
    <w:rsid w:val="00F9113C"/>
    <w:rsid w:val="00F923A1"/>
    <w:rsid w:val="00F923C8"/>
    <w:rsid w:val="00F93749"/>
    <w:rsid w:val="00F939C8"/>
    <w:rsid w:val="00F9477D"/>
    <w:rsid w:val="00F94FC7"/>
    <w:rsid w:val="00F9564B"/>
    <w:rsid w:val="00F95F27"/>
    <w:rsid w:val="00F968B8"/>
    <w:rsid w:val="00F96E11"/>
    <w:rsid w:val="00F9773E"/>
    <w:rsid w:val="00F97F42"/>
    <w:rsid w:val="00FA098C"/>
    <w:rsid w:val="00FA1DC3"/>
    <w:rsid w:val="00FA2057"/>
    <w:rsid w:val="00FA2ABC"/>
    <w:rsid w:val="00FA3289"/>
    <w:rsid w:val="00FA382A"/>
    <w:rsid w:val="00FA496A"/>
    <w:rsid w:val="00FA4A0C"/>
    <w:rsid w:val="00FA50DB"/>
    <w:rsid w:val="00FA5276"/>
    <w:rsid w:val="00FA5788"/>
    <w:rsid w:val="00FA5EDD"/>
    <w:rsid w:val="00FA7C7D"/>
    <w:rsid w:val="00FA7EEA"/>
    <w:rsid w:val="00FA7FD0"/>
    <w:rsid w:val="00FB0CB0"/>
    <w:rsid w:val="00FB0CC7"/>
    <w:rsid w:val="00FB27A4"/>
    <w:rsid w:val="00FB2A8D"/>
    <w:rsid w:val="00FB2FB4"/>
    <w:rsid w:val="00FB35D8"/>
    <w:rsid w:val="00FB3984"/>
    <w:rsid w:val="00FB4C43"/>
    <w:rsid w:val="00FB5187"/>
    <w:rsid w:val="00FB6192"/>
    <w:rsid w:val="00FB64B6"/>
    <w:rsid w:val="00FB65B4"/>
    <w:rsid w:val="00FB7FD9"/>
    <w:rsid w:val="00FC0A57"/>
    <w:rsid w:val="00FC0EEF"/>
    <w:rsid w:val="00FC34DA"/>
    <w:rsid w:val="00FC35EC"/>
    <w:rsid w:val="00FC3718"/>
    <w:rsid w:val="00FC3EF8"/>
    <w:rsid w:val="00FC5875"/>
    <w:rsid w:val="00FC6460"/>
    <w:rsid w:val="00FC6996"/>
    <w:rsid w:val="00FC73C1"/>
    <w:rsid w:val="00FC7818"/>
    <w:rsid w:val="00FD0E2A"/>
    <w:rsid w:val="00FD1726"/>
    <w:rsid w:val="00FD2805"/>
    <w:rsid w:val="00FD2DFD"/>
    <w:rsid w:val="00FD329A"/>
    <w:rsid w:val="00FD4188"/>
    <w:rsid w:val="00FD56EE"/>
    <w:rsid w:val="00FD725B"/>
    <w:rsid w:val="00FD729B"/>
    <w:rsid w:val="00FE0625"/>
    <w:rsid w:val="00FE0E8A"/>
    <w:rsid w:val="00FE137E"/>
    <w:rsid w:val="00FE200C"/>
    <w:rsid w:val="00FE2084"/>
    <w:rsid w:val="00FE2891"/>
    <w:rsid w:val="00FE297E"/>
    <w:rsid w:val="00FE2CE6"/>
    <w:rsid w:val="00FE33B7"/>
    <w:rsid w:val="00FE53A1"/>
    <w:rsid w:val="00FE5AE1"/>
    <w:rsid w:val="00FE5F99"/>
    <w:rsid w:val="00FE63DF"/>
    <w:rsid w:val="00FE6F98"/>
    <w:rsid w:val="00FE7224"/>
    <w:rsid w:val="00FE783A"/>
    <w:rsid w:val="00FE7906"/>
    <w:rsid w:val="00FE7933"/>
    <w:rsid w:val="00FF0F9C"/>
    <w:rsid w:val="00FF1D85"/>
    <w:rsid w:val="00FF3E32"/>
    <w:rsid w:val="00FF5013"/>
    <w:rsid w:val="00FF56B2"/>
    <w:rsid w:val="00FF56B7"/>
    <w:rsid w:val="00FF5FD3"/>
    <w:rsid w:val="00FF703A"/>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B63E"/>
  <w15:docId w15:val="{07AB1B89-4BBD-437A-8309-E21E3BC9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39"/>
    <w:rsid w:val="0091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8748">
      <w:bodyDiv w:val="1"/>
      <w:marLeft w:val="0"/>
      <w:marRight w:val="0"/>
      <w:marTop w:val="0"/>
      <w:marBottom w:val="0"/>
      <w:divBdr>
        <w:top w:val="none" w:sz="0" w:space="0" w:color="auto"/>
        <w:left w:val="none" w:sz="0" w:space="0" w:color="auto"/>
        <w:bottom w:val="none" w:sz="0" w:space="0" w:color="auto"/>
        <w:right w:val="none" w:sz="0" w:space="0" w:color="auto"/>
      </w:divBdr>
    </w:div>
    <w:div w:id="471602679">
      <w:bodyDiv w:val="1"/>
      <w:marLeft w:val="0"/>
      <w:marRight w:val="0"/>
      <w:marTop w:val="0"/>
      <w:marBottom w:val="0"/>
      <w:divBdr>
        <w:top w:val="none" w:sz="0" w:space="0" w:color="auto"/>
        <w:left w:val="none" w:sz="0" w:space="0" w:color="auto"/>
        <w:bottom w:val="none" w:sz="0" w:space="0" w:color="auto"/>
        <w:right w:val="none" w:sz="0" w:space="0" w:color="auto"/>
      </w:divBdr>
    </w:div>
    <w:div w:id="526143971">
      <w:bodyDiv w:val="1"/>
      <w:marLeft w:val="0"/>
      <w:marRight w:val="0"/>
      <w:marTop w:val="0"/>
      <w:marBottom w:val="0"/>
      <w:divBdr>
        <w:top w:val="none" w:sz="0" w:space="0" w:color="auto"/>
        <w:left w:val="none" w:sz="0" w:space="0" w:color="auto"/>
        <w:bottom w:val="none" w:sz="0" w:space="0" w:color="auto"/>
        <w:right w:val="none" w:sz="0" w:space="0" w:color="auto"/>
      </w:divBdr>
    </w:div>
    <w:div w:id="1057898061">
      <w:bodyDiv w:val="1"/>
      <w:marLeft w:val="0"/>
      <w:marRight w:val="0"/>
      <w:marTop w:val="0"/>
      <w:marBottom w:val="0"/>
      <w:divBdr>
        <w:top w:val="none" w:sz="0" w:space="0" w:color="auto"/>
        <w:left w:val="none" w:sz="0" w:space="0" w:color="auto"/>
        <w:bottom w:val="none" w:sz="0" w:space="0" w:color="auto"/>
        <w:right w:val="none" w:sz="0" w:space="0" w:color="auto"/>
      </w:divBdr>
    </w:div>
    <w:div w:id="1064453445">
      <w:bodyDiv w:val="1"/>
      <w:marLeft w:val="0"/>
      <w:marRight w:val="0"/>
      <w:marTop w:val="0"/>
      <w:marBottom w:val="0"/>
      <w:divBdr>
        <w:top w:val="none" w:sz="0" w:space="0" w:color="auto"/>
        <w:left w:val="none" w:sz="0" w:space="0" w:color="auto"/>
        <w:bottom w:val="none" w:sz="0" w:space="0" w:color="auto"/>
        <w:right w:val="none" w:sz="0" w:space="0" w:color="auto"/>
      </w:divBdr>
    </w:div>
    <w:div w:id="1545214194">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 w:id="20444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57BD-160A-4725-9A9A-7C72BE8E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6450</TotalTime>
  <Pages>28</Pages>
  <Words>7777</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5111</cp:revision>
  <cp:lastPrinted>2022-08-16T09:36:00Z</cp:lastPrinted>
  <dcterms:created xsi:type="dcterms:W3CDTF">2021-06-11T11:41:00Z</dcterms:created>
  <dcterms:modified xsi:type="dcterms:W3CDTF">2022-08-23T10:27:00Z</dcterms:modified>
</cp:coreProperties>
</file>